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77E08" w:rsidRPr="00E704AB" w:rsidRDefault="00477E08" w:rsidP="00477E08">
            <w:pPr>
              <w:spacing w:after="0" w:line="240" w:lineRule="auto"/>
              <w:rPr>
                <w:rFonts w:ascii="Times New Roman" w:hAnsi="Times New Roman" w:cs="Times New Roman"/>
                <w:b/>
                <w:color w:val="212121"/>
                <w:sz w:val="24"/>
                <w:szCs w:val="24"/>
              </w:rPr>
            </w:pPr>
            <w:r w:rsidRPr="00E704AB">
              <w:rPr>
                <w:rFonts w:ascii="Times New Roman" w:hAnsi="Times New Roman" w:cs="Times New Roman"/>
                <w:b/>
                <w:color w:val="212121"/>
                <w:sz w:val="24"/>
                <w:szCs w:val="24"/>
              </w:rPr>
              <w:t>Засоби радіоелектронного захисту (РЕБ)</w:t>
            </w:r>
          </w:p>
          <w:p w:rsidR="00CC5DD5" w:rsidRPr="00671B02" w:rsidRDefault="00477E08" w:rsidP="00477E08">
            <w:pPr>
              <w:spacing w:after="0" w:line="240" w:lineRule="auto"/>
              <w:rPr>
                <w:rFonts w:ascii="Times New Roman" w:eastAsia="Times New Roman" w:hAnsi="Times New Roman" w:cs="Times New Roman"/>
                <w:b/>
                <w:color w:val="000000"/>
                <w:sz w:val="24"/>
                <w:szCs w:val="24"/>
              </w:rPr>
            </w:pPr>
            <w:r w:rsidRPr="00E704AB">
              <w:rPr>
                <w:rFonts w:ascii="Times New Roman" w:hAnsi="Times New Roman" w:cs="Times New Roman"/>
                <w:b/>
                <w:color w:val="212121"/>
                <w:sz w:val="24"/>
                <w:szCs w:val="24"/>
              </w:rPr>
              <w:t>(ДК 021: 2015 - 35730000-0 « Електронні бойові комплекси та засоби радіоелектронного захисту»)</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477E08" w:rsidP="00A62BC0">
            <w:pPr>
              <w:pStyle w:val="aa"/>
              <w:spacing w:line="23" w:lineRule="atLeast"/>
              <w:jc w:val="both"/>
              <w:rPr>
                <w:b w:val="0"/>
              </w:rPr>
            </w:pPr>
            <w:r>
              <w:rPr>
                <w:b w:val="0"/>
                <w:color w:val="000000"/>
                <w:shd w:val="clear" w:color="auto" w:fill="FDFEFD"/>
              </w:rPr>
              <w:t>Відкриті торги (з особливостями)</w:t>
            </w:r>
            <w:r w:rsidR="00BB563B" w:rsidRPr="00671B02">
              <w:rPr>
                <w:b w:val="0"/>
              </w:rPr>
              <w:t xml:space="preserve"> </w:t>
            </w:r>
          </w:p>
          <w:p w:rsidR="00476E09" w:rsidRPr="00477E08" w:rsidRDefault="00476E09" w:rsidP="009855E9">
            <w:pPr>
              <w:pStyle w:val="aa"/>
              <w:spacing w:line="23" w:lineRule="atLeast"/>
              <w:jc w:val="both"/>
              <w:rPr>
                <w:b w:val="0"/>
                <w:color w:val="FF0000"/>
              </w:rPr>
            </w:pPr>
            <w:r w:rsidRPr="00477E08">
              <w:rPr>
                <w:b w:val="0"/>
              </w:rPr>
              <w:t>(</w:t>
            </w:r>
            <w:r w:rsidR="00477E08" w:rsidRPr="00477E08">
              <w:rPr>
                <w:b w:val="0"/>
                <w:color w:val="000000"/>
                <w:shd w:val="clear" w:color="auto" w:fill="F3F3F3"/>
              </w:rPr>
              <w:t>UA-2024-05-30-010306-a</w:t>
            </w:r>
            <w:r w:rsidR="00BB563B" w:rsidRPr="00477E08">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7E08" w:rsidP="00BB563B">
            <w:pPr>
              <w:pStyle w:val="aa"/>
              <w:spacing w:line="23" w:lineRule="atLeast"/>
              <w:jc w:val="both"/>
              <w:rPr>
                <w:b w:val="0"/>
                <w:lang w:eastAsia="uk-UA"/>
              </w:rPr>
            </w:pPr>
            <w:r>
              <w:rPr>
                <w:b w:val="0"/>
                <w:lang w:eastAsia="uk-UA"/>
              </w:rPr>
              <w:t>288 200</w:t>
            </w:r>
            <w:r w:rsidR="00476E09" w:rsidRPr="00671B02">
              <w:rPr>
                <w:b w:val="0"/>
                <w:lang w:eastAsia="uk-UA"/>
              </w:rPr>
              <w:t>,00 грн.</w:t>
            </w:r>
            <w:r w:rsidR="00671B02" w:rsidRPr="00671B02">
              <w:rPr>
                <w:b w:val="0"/>
                <w:lang w:eastAsia="uk-UA"/>
              </w:rPr>
              <w:t>,</w:t>
            </w:r>
            <w:r w:rsidR="00476E09" w:rsidRPr="00671B02">
              <w:rPr>
                <w:b w:val="0"/>
                <w:lang w:eastAsia="uk-UA"/>
              </w:rPr>
              <w:t xml:space="preserve"> </w:t>
            </w:r>
            <w:r w:rsidR="00671B02" w:rsidRPr="00671B02">
              <w:rPr>
                <w:b w:val="0"/>
                <w:color w:val="333333"/>
                <w:spacing w:val="7"/>
                <w:shd w:val="clear" w:color="auto" w:fill="FFFFFF"/>
              </w:rPr>
              <w:t>сформований з урахуванням очікуваної вартості закупівлі</w:t>
            </w:r>
            <w:r w:rsidR="00476E09" w:rsidRPr="00671B02">
              <w:rPr>
                <w:b w:val="0"/>
                <w:lang w:eastAsia="uk-UA"/>
              </w:rPr>
              <w:t>.</w:t>
            </w:r>
          </w:p>
          <w:p w:rsidR="00671B02" w:rsidRPr="00671B02" w:rsidRDefault="00671B02" w:rsidP="00671B02">
            <w:pPr>
              <w:pStyle w:val="aa"/>
              <w:spacing w:line="23" w:lineRule="atLeast"/>
              <w:jc w:val="both"/>
              <w:rPr>
                <w:b w:val="0"/>
                <w:iCs/>
                <w:color w:val="333333"/>
                <w:spacing w:val="7"/>
                <w:shd w:val="clear" w:color="auto" w:fill="FFFFFF"/>
              </w:rPr>
            </w:pPr>
            <w:r w:rsidRPr="00671B02">
              <w:rPr>
                <w:b w:val="0"/>
                <w:iCs/>
                <w:color w:val="333333"/>
                <w:spacing w:val="7"/>
                <w:shd w:val="clear" w:color="auto" w:fill="FFFFFF"/>
              </w:rPr>
              <w:t>Закупівля здійснюється відповідно до «</w:t>
            </w:r>
            <w:r w:rsidRPr="00671B02">
              <w:rPr>
                <w:b w:val="0"/>
              </w:rPr>
              <w:t>Програми фінансової підтримки Збройних сил України, реалізації заходів та робіт з територіальної оборони на 2024 рік»</w:t>
            </w:r>
            <w:r w:rsidRPr="00671B02">
              <w:rPr>
                <w:b w:val="0"/>
                <w:iCs/>
                <w:color w:val="333333"/>
                <w:spacing w:val="7"/>
                <w:shd w:val="clear" w:color="auto" w:fill="FFFFFF"/>
              </w:rPr>
              <w:t>, затвердженої рішенням сесії Белзької  міської ради Львівської області від 22.12.2023р. №1279.</w:t>
            </w:r>
            <w:r w:rsidR="00431AD0">
              <w:rPr>
                <w:b w:val="0"/>
                <w:iCs/>
                <w:color w:val="333333"/>
                <w:spacing w:val="7"/>
                <w:shd w:val="clear" w:color="auto" w:fill="FFFFFF"/>
              </w:rPr>
              <w:t xml:space="preserve"> для </w:t>
            </w:r>
            <w:r w:rsidR="00431AD0" w:rsidRPr="00431AD0">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r w:rsidR="00431AD0">
              <w:rPr>
                <w:b w:val="0"/>
              </w:rPr>
              <w:t>.</w:t>
            </w:r>
          </w:p>
          <w:p w:rsidR="00671B02" w:rsidRPr="00671B02" w:rsidRDefault="00671B02" w:rsidP="00671B02">
            <w:pPr>
              <w:pStyle w:val="aa"/>
              <w:spacing w:line="23" w:lineRule="atLeast"/>
              <w:jc w:val="both"/>
              <w:rPr>
                <w:b w:val="0"/>
                <w:lang w:val="ru-RU"/>
              </w:rPr>
            </w:pPr>
            <w:r w:rsidRPr="00671B02">
              <w:rPr>
                <w:b w:val="0"/>
                <w:color w:val="333333"/>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rsidP="00477E08">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FDF" w:rsidRDefault="00513FDF">
      <w:pPr>
        <w:spacing w:after="0" w:line="240" w:lineRule="auto"/>
      </w:pPr>
      <w:r>
        <w:separator/>
      </w:r>
    </w:p>
  </w:endnote>
  <w:endnote w:type="continuationSeparator" w:id="1">
    <w:p w:rsidR="00513FDF" w:rsidRDefault="00513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034BAE">
        <w:pPr>
          <w:pStyle w:val="1"/>
          <w:jc w:val="right"/>
        </w:pPr>
        <w:r>
          <w:fldChar w:fldCharType="begin"/>
        </w:r>
        <w:r w:rsidR="009C0234">
          <w:instrText>PAGE   \* MERGEFORMAT</w:instrText>
        </w:r>
        <w:r>
          <w:fldChar w:fldCharType="separate"/>
        </w:r>
        <w:r w:rsidR="00477E08">
          <w:rPr>
            <w:noProof/>
          </w:rPr>
          <w:t>1</w:t>
        </w:r>
        <w:r>
          <w:fldChar w:fldCharType="end"/>
        </w:r>
      </w:p>
    </w:sdtContent>
  </w:sdt>
  <w:p w:rsidR="00116357" w:rsidRDefault="00513FD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FDF" w:rsidRDefault="00513FDF">
      <w:pPr>
        <w:spacing w:after="0" w:line="240" w:lineRule="auto"/>
      </w:pPr>
      <w:r>
        <w:separator/>
      </w:r>
    </w:p>
  </w:footnote>
  <w:footnote w:type="continuationSeparator" w:id="1">
    <w:p w:rsidR="00513FDF" w:rsidRDefault="00513F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955F5"/>
    <w:rsid w:val="000D7123"/>
    <w:rsid w:val="00133CF1"/>
    <w:rsid w:val="00172CD6"/>
    <w:rsid w:val="001906AC"/>
    <w:rsid w:val="00192880"/>
    <w:rsid w:val="001E6F3C"/>
    <w:rsid w:val="00225DD4"/>
    <w:rsid w:val="0023410C"/>
    <w:rsid w:val="00255C60"/>
    <w:rsid w:val="003116D9"/>
    <w:rsid w:val="00320730"/>
    <w:rsid w:val="00335F30"/>
    <w:rsid w:val="0034357D"/>
    <w:rsid w:val="0034493B"/>
    <w:rsid w:val="00380960"/>
    <w:rsid w:val="003A5BD4"/>
    <w:rsid w:val="00431AD0"/>
    <w:rsid w:val="00476E09"/>
    <w:rsid w:val="00477E08"/>
    <w:rsid w:val="004F22C2"/>
    <w:rsid w:val="00513FDF"/>
    <w:rsid w:val="00574AF2"/>
    <w:rsid w:val="00576845"/>
    <w:rsid w:val="005C5827"/>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1806</Words>
  <Characters>1030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2024-04-16T09:46:00Z</cp:lastPrinted>
  <dcterms:created xsi:type="dcterms:W3CDTF">2024-06-03T08:56:00Z</dcterms:created>
  <dcterms:modified xsi:type="dcterms:W3CDTF">2024-06-03T08:56:00Z</dcterms:modified>
</cp:coreProperties>
</file>