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5DD5" w:rsidRDefault="00CC5DD5" w:rsidP="00CC5DD5">
      <w:pPr>
        <w:ind w:firstLine="709"/>
        <w:jc w:val="center"/>
        <w:rPr>
          <w:rFonts w:ascii="Times New Roman" w:hAnsi="Times New Roman" w:cs="Times New Roman"/>
          <w:b/>
          <w:bCs/>
          <w:sz w:val="24"/>
          <w:szCs w:val="24"/>
        </w:rPr>
      </w:pPr>
      <w:r w:rsidRPr="00CC5DD5">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CC5DD5" w:rsidRDefault="00CC5DD5" w:rsidP="001E6F3C">
      <w:pPr>
        <w:spacing w:before="100" w:beforeAutospacing="1" w:after="0"/>
        <w:ind w:firstLine="708"/>
        <w:jc w:val="both"/>
        <w:rPr>
          <w:rFonts w:ascii="Times New Roman" w:hAnsi="Times New Roman" w:cs="Times New Roman"/>
          <w:sz w:val="24"/>
          <w:szCs w:val="24"/>
        </w:rPr>
      </w:pPr>
      <w:r w:rsidRPr="00CC5DD5">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CC5DD5">
        <w:rPr>
          <w:rFonts w:ascii="Times New Roman" w:hAnsi="Times New Roman" w:cs="Times New Roman"/>
          <w:color w:val="333333"/>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5DD5">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476E09"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513CC9" w:rsidRDefault="00476E09" w:rsidP="00A62BC0">
            <w:pPr>
              <w:pStyle w:val="aa"/>
              <w:spacing w:line="23" w:lineRule="atLeast"/>
              <w:jc w:val="both"/>
              <w:rPr>
                <w:sz w:val="22"/>
                <w:szCs w:val="22"/>
              </w:rPr>
            </w:pPr>
            <w:r w:rsidRPr="00513CC9">
              <w:rPr>
                <w:sz w:val="22"/>
                <w:szCs w:val="22"/>
              </w:rPr>
              <w:t>Найменування, місцезнаходження та</w:t>
            </w:r>
            <w:r w:rsidRPr="00513CC9">
              <w:rPr>
                <w:spacing w:val="1"/>
                <w:sz w:val="22"/>
                <w:szCs w:val="22"/>
              </w:rPr>
              <w:t xml:space="preserve"> </w:t>
            </w:r>
            <w:r w:rsidRPr="00513CC9">
              <w:rPr>
                <w:sz w:val="22"/>
                <w:szCs w:val="22"/>
              </w:rPr>
              <w:t>ідентифікаційний код</w:t>
            </w:r>
            <w:r w:rsidRPr="00513CC9">
              <w:rPr>
                <w:spacing w:val="1"/>
                <w:sz w:val="22"/>
                <w:szCs w:val="22"/>
              </w:rPr>
              <w:t xml:space="preserve"> </w:t>
            </w:r>
            <w:r w:rsidRPr="00513CC9">
              <w:rPr>
                <w:sz w:val="22"/>
                <w:szCs w:val="22"/>
              </w:rPr>
              <w:t>замовника в Єдиному</w:t>
            </w:r>
            <w:r w:rsidRPr="00513CC9">
              <w:rPr>
                <w:spacing w:val="1"/>
                <w:sz w:val="22"/>
                <w:szCs w:val="22"/>
              </w:rPr>
              <w:t xml:space="preserve"> </w:t>
            </w:r>
            <w:r w:rsidRPr="00513CC9">
              <w:rPr>
                <w:sz w:val="22"/>
                <w:szCs w:val="22"/>
              </w:rPr>
              <w:t>державному реєстрі</w:t>
            </w:r>
            <w:r w:rsidRPr="00513CC9">
              <w:rPr>
                <w:spacing w:val="1"/>
                <w:sz w:val="22"/>
                <w:szCs w:val="22"/>
              </w:rPr>
              <w:t xml:space="preserve"> </w:t>
            </w:r>
            <w:r w:rsidRPr="00513CC9">
              <w:rPr>
                <w:sz w:val="22"/>
                <w:szCs w:val="22"/>
              </w:rPr>
              <w:t>юридичних осіб, фізичних</w:t>
            </w:r>
            <w:r w:rsidRPr="00513CC9">
              <w:rPr>
                <w:spacing w:val="-58"/>
                <w:sz w:val="22"/>
                <w:szCs w:val="22"/>
              </w:rPr>
              <w:t xml:space="preserve"> </w:t>
            </w:r>
            <w:r w:rsidRPr="00513CC9">
              <w:rPr>
                <w:sz w:val="22"/>
                <w:szCs w:val="22"/>
              </w:rPr>
              <w:t>осіб - підприємців та</w:t>
            </w:r>
            <w:r w:rsidRPr="00513CC9">
              <w:rPr>
                <w:spacing w:val="1"/>
                <w:sz w:val="22"/>
                <w:szCs w:val="22"/>
              </w:rPr>
              <w:t xml:space="preserve"> </w:t>
            </w:r>
            <w:r w:rsidRPr="00513CC9">
              <w:rPr>
                <w:sz w:val="22"/>
                <w:szCs w:val="22"/>
              </w:rPr>
              <w:t>громадських формувань,</w:t>
            </w:r>
            <w:r w:rsidRPr="00513CC9">
              <w:rPr>
                <w:spacing w:val="1"/>
                <w:sz w:val="22"/>
                <w:szCs w:val="22"/>
              </w:rPr>
              <w:t xml:space="preserve"> </w:t>
            </w:r>
            <w:r w:rsidRPr="00513CC9">
              <w:rPr>
                <w:sz w:val="22"/>
                <w:szCs w:val="22"/>
              </w:rPr>
              <w:t>його</w:t>
            </w:r>
            <w:r w:rsidRPr="00513CC9">
              <w:rPr>
                <w:spacing w:val="-2"/>
                <w:sz w:val="22"/>
                <w:szCs w:val="22"/>
              </w:rPr>
              <w:t xml:space="preserve"> </w:t>
            </w:r>
            <w:r w:rsidRPr="00513CC9">
              <w:rPr>
                <w:sz w:val="22"/>
                <w:szCs w:val="22"/>
              </w:rPr>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CF38E3" w:rsidRDefault="00476E09" w:rsidP="00A62BC0">
            <w:pPr>
              <w:pStyle w:val="TableParagraph"/>
              <w:spacing w:line="23" w:lineRule="atLeast"/>
              <w:ind w:left="0"/>
              <w:jc w:val="both"/>
            </w:pPr>
            <w:r w:rsidRPr="00CF38E3">
              <w:t xml:space="preserve">Виконавчий комітет Белзької міської ради Львівської області, </w:t>
            </w:r>
          </w:p>
          <w:p w:rsidR="00476E09" w:rsidRPr="00CF38E3" w:rsidRDefault="00476E09" w:rsidP="00A62BC0">
            <w:pPr>
              <w:pStyle w:val="TableParagraph"/>
              <w:spacing w:line="23" w:lineRule="atLeast"/>
              <w:ind w:left="0"/>
              <w:jc w:val="both"/>
            </w:pPr>
            <w:r w:rsidRPr="00CF38E3">
              <w:t>80062, Україна, Львівська область, місто</w:t>
            </w:r>
            <w:r w:rsidRPr="00CF38E3">
              <w:rPr>
                <w:spacing w:val="1"/>
              </w:rPr>
              <w:t xml:space="preserve"> </w:t>
            </w:r>
            <w:r w:rsidRPr="00CF38E3">
              <w:t>Белз, вул.</w:t>
            </w:r>
            <w:r w:rsidRPr="00CF38E3">
              <w:rPr>
                <w:spacing w:val="-1"/>
              </w:rPr>
              <w:t xml:space="preserve"> </w:t>
            </w:r>
            <w:r w:rsidRPr="00CF38E3">
              <w:t>Домініканська, буд</w:t>
            </w:r>
            <w:r w:rsidRPr="00CF38E3">
              <w:rPr>
                <w:spacing w:val="-1"/>
              </w:rPr>
              <w:t xml:space="preserve"> 1</w:t>
            </w:r>
            <w:r w:rsidRPr="00CF38E3">
              <w:t>,</w:t>
            </w:r>
          </w:p>
          <w:p w:rsidR="00476E09" w:rsidRPr="00CF38E3" w:rsidRDefault="00476E09" w:rsidP="00A62BC0">
            <w:pPr>
              <w:pStyle w:val="TableParagraph"/>
              <w:spacing w:line="23" w:lineRule="atLeast"/>
              <w:ind w:left="0"/>
              <w:jc w:val="both"/>
            </w:pPr>
            <w:r w:rsidRPr="00CF38E3">
              <w:t>код</w:t>
            </w:r>
            <w:r w:rsidRPr="00CF38E3">
              <w:rPr>
                <w:spacing w:val="-2"/>
              </w:rPr>
              <w:t xml:space="preserve"> </w:t>
            </w:r>
            <w:r w:rsidRPr="00CF38E3">
              <w:t>за</w:t>
            </w:r>
            <w:r w:rsidRPr="00CF38E3">
              <w:rPr>
                <w:spacing w:val="-2"/>
              </w:rPr>
              <w:t xml:space="preserve"> </w:t>
            </w:r>
            <w:r w:rsidRPr="00CF38E3">
              <w:t>ЄДРПОУ 36739391,</w:t>
            </w:r>
          </w:p>
          <w:p w:rsidR="00476E09" w:rsidRPr="00CF38E3" w:rsidRDefault="00476E09" w:rsidP="00A62BC0">
            <w:pPr>
              <w:pStyle w:val="TableParagraph"/>
              <w:spacing w:line="23" w:lineRule="atLeast"/>
              <w:ind w:left="0"/>
              <w:jc w:val="both"/>
            </w:pPr>
            <w:r w:rsidRPr="00CF38E3">
              <w:t>підприємства,</w:t>
            </w:r>
            <w:r w:rsidRPr="00CF38E3">
              <w:rPr>
                <w:spacing w:val="1"/>
              </w:rPr>
              <w:t xml:space="preserve"> </w:t>
            </w:r>
            <w:r w:rsidRPr="00CF38E3">
              <w:t>установи,</w:t>
            </w:r>
            <w:r w:rsidRPr="00CF38E3">
              <w:rPr>
                <w:spacing w:val="1"/>
              </w:rPr>
              <w:t xml:space="preserve"> </w:t>
            </w:r>
            <w:r w:rsidRPr="00CF38E3">
              <w:t>організації,</w:t>
            </w:r>
            <w:r w:rsidRPr="00CF38E3">
              <w:rPr>
                <w:spacing w:val="1"/>
              </w:rPr>
              <w:t xml:space="preserve"> </w:t>
            </w:r>
            <w:r w:rsidRPr="00CF38E3">
              <w:t>зазначені</w:t>
            </w:r>
            <w:r w:rsidRPr="00CF38E3">
              <w:rPr>
                <w:spacing w:val="1"/>
              </w:rPr>
              <w:t xml:space="preserve"> </w:t>
            </w:r>
            <w:r w:rsidRPr="00CF38E3">
              <w:t>у пункті 3 частини</w:t>
            </w:r>
            <w:r w:rsidRPr="00CF38E3">
              <w:rPr>
                <w:spacing w:val="-5"/>
              </w:rPr>
              <w:t xml:space="preserve"> </w:t>
            </w:r>
            <w:r w:rsidRPr="00CF38E3">
              <w:t>першої статті 2 Закону України «Про</w:t>
            </w:r>
            <w:r w:rsidRPr="00CF38E3">
              <w:rPr>
                <w:spacing w:val="1"/>
              </w:rPr>
              <w:t xml:space="preserve"> </w:t>
            </w:r>
            <w:r w:rsidRPr="00CF38E3">
              <w:t>публічні</w:t>
            </w:r>
            <w:r w:rsidRPr="00CF38E3">
              <w:rPr>
                <w:spacing w:val="1"/>
              </w:rPr>
              <w:t xml:space="preserve"> </w:t>
            </w:r>
            <w:r w:rsidRPr="00CF38E3">
              <w:t>закупівлі»</w:t>
            </w:r>
            <w:r w:rsidRPr="00CF38E3">
              <w:rPr>
                <w:spacing w:val="1"/>
              </w:rPr>
              <w:t xml:space="preserve"> </w:t>
            </w:r>
            <w:r w:rsidRPr="00CF38E3">
              <w:t>(Орган</w:t>
            </w:r>
            <w:r w:rsidRPr="00CF38E3">
              <w:rPr>
                <w:spacing w:val="1"/>
              </w:rPr>
              <w:t xml:space="preserve"> </w:t>
            </w:r>
            <w:r w:rsidRPr="00CF38E3">
              <w:t>державної</w:t>
            </w:r>
            <w:r w:rsidRPr="00CF38E3">
              <w:rPr>
                <w:spacing w:val="1"/>
              </w:rPr>
              <w:t xml:space="preserve"> </w:t>
            </w:r>
            <w:r w:rsidRPr="00CF38E3">
              <w:t>влади,</w:t>
            </w:r>
            <w:r w:rsidRPr="00CF38E3">
              <w:rPr>
                <w:spacing w:val="1"/>
              </w:rPr>
              <w:t xml:space="preserve"> </w:t>
            </w:r>
            <w:r w:rsidRPr="00CF38E3">
              <w:t>місцевого</w:t>
            </w:r>
            <w:r w:rsidRPr="00CF38E3">
              <w:rPr>
                <w:spacing w:val="1"/>
              </w:rPr>
              <w:t xml:space="preserve"> </w:t>
            </w:r>
            <w:r w:rsidRPr="00CF38E3">
              <w:t>самоврядування</w:t>
            </w:r>
            <w:r w:rsidRPr="00CF38E3">
              <w:rPr>
                <w:spacing w:val="1"/>
              </w:rPr>
              <w:t xml:space="preserve"> </w:t>
            </w:r>
            <w:r w:rsidRPr="00CF38E3">
              <w:t>або</w:t>
            </w:r>
            <w:r w:rsidRPr="00CF38E3">
              <w:rPr>
                <w:spacing w:val="1"/>
              </w:rPr>
              <w:t xml:space="preserve"> </w:t>
            </w:r>
            <w:r w:rsidRPr="00CF38E3">
              <w:t>правоохоронний</w:t>
            </w:r>
            <w:r w:rsidRPr="00CF38E3">
              <w:rPr>
                <w:spacing w:val="-1"/>
              </w:rPr>
              <w:t xml:space="preserve"> </w:t>
            </w:r>
            <w:r w:rsidRPr="00CF38E3">
              <w:t>орган)</w:t>
            </w:r>
          </w:p>
        </w:tc>
      </w:tr>
      <w:tr w:rsidR="00CC5DD5"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476E09" w:rsidRDefault="00CC5DD5">
            <w:pPr>
              <w:jc w:val="center"/>
              <w:rPr>
                <w:rFonts w:ascii="Times New Roman" w:hAnsi="Times New Roman" w:cs="Times New Roman"/>
                <w:b/>
                <w:sz w:val="24"/>
                <w:szCs w:val="24"/>
                <w:lang w:val="ru-RU" w:eastAsia="ru-RU"/>
              </w:rPr>
            </w:pPr>
            <w:r w:rsidRPr="00476E09">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4F22C2" w:rsidRDefault="004F22C2" w:rsidP="004F22C2">
            <w:pPr>
              <w:spacing w:after="0" w:line="240" w:lineRule="auto"/>
              <w:rPr>
                <w:rFonts w:ascii="Times New Roman" w:eastAsia="Times New Roman" w:hAnsi="Times New Roman" w:cs="Times New Roman"/>
                <w:b/>
                <w:color w:val="000000"/>
              </w:rPr>
            </w:pPr>
            <w:r w:rsidRPr="004F22C2">
              <w:rPr>
                <w:rFonts w:ascii="Times New Roman" w:eastAsia="Times New Roman" w:hAnsi="Times New Roman" w:cs="Times New Roman"/>
                <w:b/>
                <w:color w:val="000000"/>
              </w:rPr>
              <w:t xml:space="preserve">Код ДК 021:2015: 30210000-4 - Машини для обробки даних (апаратна частина) </w:t>
            </w:r>
            <w:r>
              <w:rPr>
                <w:rFonts w:ascii="Times New Roman" w:eastAsia="Times New Roman" w:hAnsi="Times New Roman" w:cs="Times New Roman"/>
                <w:b/>
                <w:color w:val="000000"/>
              </w:rPr>
              <w:t xml:space="preserve"> </w:t>
            </w:r>
            <w:r w:rsidRPr="004F22C2">
              <w:rPr>
                <w:rFonts w:ascii="Times New Roman" w:eastAsia="Times New Roman" w:hAnsi="Times New Roman" w:cs="Times New Roman"/>
                <w:b/>
                <w:color w:val="000000"/>
              </w:rPr>
              <w:t>(ноутбук)</w:t>
            </w:r>
            <w:bookmarkStart w:id="0" w:name="_GoBack"/>
            <w:bookmarkEnd w:id="0"/>
          </w:p>
        </w:tc>
      </w:tr>
      <w:tr w:rsidR="00476E09"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F38E3" w:rsidRDefault="00476E09" w:rsidP="00A62BC0">
            <w:pPr>
              <w:pStyle w:val="aa"/>
              <w:spacing w:line="23" w:lineRule="atLeast"/>
              <w:jc w:val="both"/>
              <w:rPr>
                <w:b w:val="0"/>
                <w:sz w:val="22"/>
                <w:szCs w:val="22"/>
              </w:rPr>
            </w:pPr>
            <w:r w:rsidRPr="00CF38E3">
              <w:rPr>
                <w:sz w:val="22"/>
                <w:szCs w:val="22"/>
              </w:rPr>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476E09" w:rsidRDefault="00476E09" w:rsidP="00476E09">
            <w:pPr>
              <w:spacing w:after="0"/>
              <w:rPr>
                <w:rFonts w:ascii="Times New Roman" w:hAnsi="Times New Roman" w:cs="Times New Roman"/>
                <w:sz w:val="24"/>
                <w:szCs w:val="24"/>
              </w:rPr>
            </w:pPr>
            <w:r w:rsidRPr="00476E09">
              <w:rPr>
                <w:rFonts w:ascii="Times New Roman" w:hAnsi="Times New Roman" w:cs="Times New Roman"/>
                <w:sz w:val="24"/>
                <w:szCs w:val="24"/>
              </w:rPr>
              <w:t xml:space="preserve">Відкриті торги </w:t>
            </w:r>
          </w:p>
          <w:p w:rsidR="00476E09" w:rsidRPr="00476E09" w:rsidRDefault="00476E09" w:rsidP="00A62BC0">
            <w:pPr>
              <w:pStyle w:val="aa"/>
              <w:spacing w:line="23" w:lineRule="atLeast"/>
              <w:jc w:val="both"/>
              <w:rPr>
                <w:b w:val="0"/>
              </w:rPr>
            </w:pPr>
            <w:r w:rsidRPr="00476E09">
              <w:rPr>
                <w:b w:val="0"/>
              </w:rPr>
              <w:t>(з особливостями визначеними Постановою Кабінету Міністрів України від 12.10.2022 р № 1178</w:t>
            </w:r>
            <w:r>
              <w:rPr>
                <w:b w:val="0"/>
              </w:rPr>
              <w:t xml:space="preserve"> зі змінами</w:t>
            </w:r>
            <w:r w:rsidRPr="00476E09">
              <w:rPr>
                <w:b w:val="0"/>
              </w:rPr>
              <w:t>)</w:t>
            </w:r>
          </w:p>
          <w:p w:rsidR="00476E09" w:rsidRPr="00ED4459" w:rsidRDefault="00ED4459" w:rsidP="004F22C2">
            <w:pPr>
              <w:pStyle w:val="aa"/>
              <w:spacing w:line="23" w:lineRule="atLeast"/>
              <w:jc w:val="both"/>
              <w:rPr>
                <w:b w:val="0"/>
                <w:color w:val="FF0000"/>
              </w:rPr>
            </w:pPr>
            <w:r w:rsidRPr="00ED4459">
              <w:rPr>
                <w:b w:val="0"/>
                <w:color w:val="000000"/>
                <w:shd w:val="clear" w:color="auto" w:fill="F3F3F3"/>
              </w:rPr>
              <w:t>UA-2023-</w:t>
            </w:r>
            <w:r w:rsidR="004F22C2">
              <w:rPr>
                <w:b w:val="0"/>
                <w:color w:val="000000"/>
                <w:shd w:val="clear" w:color="auto" w:fill="F3F3F3"/>
              </w:rPr>
              <w:t>11</w:t>
            </w:r>
            <w:r w:rsidRPr="00ED4459">
              <w:rPr>
                <w:b w:val="0"/>
                <w:color w:val="000000"/>
                <w:shd w:val="clear" w:color="auto" w:fill="F3F3F3"/>
              </w:rPr>
              <w:t>-2</w:t>
            </w:r>
            <w:r w:rsidR="004F22C2">
              <w:rPr>
                <w:b w:val="0"/>
                <w:color w:val="000000"/>
                <w:shd w:val="clear" w:color="auto" w:fill="F3F3F3"/>
              </w:rPr>
              <w:t>8</w:t>
            </w:r>
            <w:r w:rsidRPr="00ED4459">
              <w:rPr>
                <w:b w:val="0"/>
                <w:color w:val="000000"/>
                <w:shd w:val="clear" w:color="auto" w:fill="F3F3F3"/>
              </w:rPr>
              <w:t>-</w:t>
            </w:r>
            <w:r w:rsidR="004F22C2">
              <w:rPr>
                <w:b w:val="0"/>
                <w:color w:val="000000"/>
                <w:shd w:val="clear" w:color="auto" w:fill="F3F3F3"/>
              </w:rPr>
              <w:t>015518</w:t>
            </w:r>
            <w:r w:rsidRPr="00ED4459">
              <w:rPr>
                <w:b w:val="0"/>
                <w:color w:val="000000"/>
                <w:shd w:val="clear" w:color="auto" w:fill="F3F3F3"/>
              </w:rPr>
              <w:t>-a</w:t>
            </w:r>
          </w:p>
        </w:tc>
      </w:tr>
      <w:tr w:rsidR="00476E09"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476E09" w:rsidRDefault="00476E09">
            <w:pPr>
              <w:jc w:val="center"/>
              <w:rPr>
                <w:rFonts w:ascii="Times New Roman" w:hAnsi="Times New Roman" w:cs="Times New Roman"/>
                <w:b/>
                <w:sz w:val="24"/>
                <w:szCs w:val="24"/>
                <w:shd w:val="clear" w:color="auto" w:fill="FFFFFF"/>
              </w:rPr>
            </w:pPr>
            <w:r w:rsidRPr="00476E09">
              <w:rPr>
                <w:rFonts w:ascii="Times New Roman" w:hAnsi="Times New Roman" w:cs="Times New Roman"/>
                <w:b/>
                <w:sz w:val="24"/>
                <w:szCs w:val="24"/>
              </w:rPr>
              <w:t xml:space="preserve">Обґрунтування </w:t>
            </w:r>
            <w:r w:rsidRPr="00476E09">
              <w:rPr>
                <w:rFonts w:ascii="Times New Roman" w:hAnsi="Times New Roman" w:cs="Times New Roman"/>
                <w:b/>
                <w:sz w:val="24"/>
                <w:szCs w:val="24"/>
                <w:shd w:val="clear" w:color="auto" w:fill="FFFFFF"/>
              </w:rPr>
              <w:t>розміру бюджетного призначення</w:t>
            </w:r>
          </w:p>
          <w:p w:rsidR="00476E09" w:rsidRPr="00476E09"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476E09" w:rsidRDefault="004F22C2" w:rsidP="004F22C2">
            <w:pPr>
              <w:pStyle w:val="aa"/>
              <w:spacing w:line="23" w:lineRule="atLeast"/>
              <w:jc w:val="both"/>
              <w:rPr>
                <w:b w:val="0"/>
              </w:rPr>
            </w:pPr>
            <w:r>
              <w:rPr>
                <w:b w:val="0"/>
                <w:lang w:eastAsia="uk-UA"/>
              </w:rPr>
              <w:t>56</w:t>
            </w:r>
            <w:r w:rsidR="00476E09" w:rsidRPr="00476E09">
              <w:rPr>
                <w:b w:val="0"/>
                <w:lang w:eastAsia="uk-UA"/>
              </w:rPr>
              <w:t xml:space="preserve"> 000,00 грн. згідно з рішення сесії Белзької міської ради Львівської області від </w:t>
            </w:r>
            <w:r>
              <w:rPr>
                <w:b w:val="0"/>
                <w:lang w:eastAsia="uk-UA"/>
              </w:rPr>
              <w:t>24</w:t>
            </w:r>
            <w:r w:rsidR="00476E09" w:rsidRPr="00476E09">
              <w:rPr>
                <w:b w:val="0"/>
                <w:lang w:eastAsia="uk-UA"/>
              </w:rPr>
              <w:t xml:space="preserve"> </w:t>
            </w:r>
            <w:r>
              <w:rPr>
                <w:b w:val="0"/>
                <w:lang w:eastAsia="uk-UA"/>
              </w:rPr>
              <w:t>листопада</w:t>
            </w:r>
            <w:r w:rsidR="00476E09" w:rsidRPr="00476E09">
              <w:rPr>
                <w:b w:val="0"/>
                <w:lang w:eastAsia="uk-UA"/>
              </w:rPr>
              <w:t xml:space="preserve"> 2023 року №</w:t>
            </w:r>
            <w:r>
              <w:rPr>
                <w:b w:val="0"/>
                <w:lang w:eastAsia="uk-UA"/>
              </w:rPr>
              <w:t>1215</w:t>
            </w:r>
            <w:r w:rsidR="00476E09" w:rsidRPr="00476E09">
              <w:rPr>
                <w:b w:val="0"/>
                <w:lang w:eastAsia="uk-UA"/>
              </w:rPr>
              <w:t xml:space="preserve"> «Про внесення змін в Місцеву програму інформатизації «Цифрова Белзщина» на 2022-2024 роки».</w:t>
            </w:r>
          </w:p>
        </w:tc>
      </w:tr>
      <w:tr w:rsidR="00CC5DD5" w:rsidRPr="00476E09"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pPr>
              <w:pStyle w:val="a8"/>
              <w:spacing w:before="0" w:beforeAutospacing="0" w:after="0" w:afterAutospacing="0" w:line="216" w:lineRule="atLeast"/>
              <w:jc w:val="center"/>
              <w:rPr>
                <w:rFonts w:ascii="Times New Roman" w:hAnsi="Times New Roman" w:cs="Times New Roman"/>
                <w:b/>
              </w:rPr>
            </w:pPr>
            <w:r w:rsidRPr="00476E09">
              <w:rPr>
                <w:rFonts w:ascii="Times New Roman" w:hAnsi="Times New Roman" w:cs="Times New Roman"/>
                <w:b/>
              </w:rPr>
              <w:t>Обґрунтування</w:t>
            </w:r>
            <w:r w:rsidR="00476E09" w:rsidRPr="00476E09">
              <w:rPr>
                <w:rFonts w:ascii="Times New Roman" w:hAnsi="Times New Roman" w:cs="Times New Roman"/>
                <w:b/>
              </w:rPr>
              <w:t xml:space="preserve"> </w:t>
            </w:r>
            <w:r w:rsidRPr="00476E09">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rsidP="004F22C2">
            <w:pPr>
              <w:pStyle w:val="newsdetailcardtext"/>
              <w:shd w:val="clear" w:color="auto" w:fill="FFFFFF"/>
              <w:spacing w:line="276" w:lineRule="auto"/>
              <w:jc w:val="both"/>
            </w:pPr>
            <w:r w:rsidRPr="00476E09">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t xml:space="preserve">. А також для </w:t>
            </w:r>
            <w:r w:rsidR="004F22C2">
              <w:t>забезпечення роботи депутатського корпусу</w:t>
            </w:r>
            <w:r w:rsidR="001E6F3C">
              <w:t>.</w:t>
            </w:r>
          </w:p>
        </w:tc>
      </w:tr>
      <w:tr w:rsidR="00CC5DD5" w:rsidRPr="00476E09"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pPr>
              <w:pStyle w:val="a8"/>
              <w:spacing w:before="0" w:beforeAutospacing="0" w:after="0" w:afterAutospacing="0" w:line="216" w:lineRule="atLeast"/>
              <w:jc w:val="center"/>
              <w:rPr>
                <w:rFonts w:ascii="Times New Roman" w:hAnsi="Times New Roman" w:cs="Times New Roman"/>
                <w:b/>
              </w:rPr>
            </w:pPr>
            <w:r w:rsidRPr="00476E09">
              <w:rPr>
                <w:rFonts w:ascii="Times New Roman" w:hAnsi="Times New Roman" w:cs="Times New Roman"/>
                <w:b/>
              </w:rPr>
              <w:t>Обґрунтування</w:t>
            </w:r>
            <w:r w:rsidR="00476E09" w:rsidRPr="00476E09">
              <w:rPr>
                <w:rFonts w:ascii="Times New Roman" w:hAnsi="Times New Roman" w:cs="Times New Roman"/>
                <w:b/>
              </w:rPr>
              <w:t xml:space="preserve"> </w:t>
            </w:r>
            <w:r w:rsidRPr="00476E09">
              <w:rPr>
                <w:rFonts w:ascii="Times New Roman" w:hAnsi="Times New Roman" w:cs="Times New Roman"/>
                <w:b/>
              </w:rPr>
              <w:t>очікуваної</w:t>
            </w:r>
            <w:r w:rsidR="00476E09" w:rsidRPr="00476E09">
              <w:rPr>
                <w:rFonts w:ascii="Times New Roman" w:hAnsi="Times New Roman" w:cs="Times New Roman"/>
                <w:b/>
              </w:rPr>
              <w:t xml:space="preserve"> </w:t>
            </w:r>
            <w:r w:rsidRPr="00476E09">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476E09" w:rsidRDefault="00CC5DD5">
            <w:pPr>
              <w:pStyle w:val="newsdetailcardtext"/>
              <w:shd w:val="clear" w:color="auto" w:fill="FFFFFF"/>
              <w:spacing w:before="0" w:beforeAutospacing="0" w:after="0" w:afterAutospacing="0"/>
              <w:jc w:val="both"/>
            </w:pPr>
            <w:r w:rsidRPr="00476E09">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t xml:space="preserve"> (зі змінами)</w:t>
            </w:r>
            <w:r w:rsidRPr="00476E09">
              <w:t>. Для визначення очікуваної вартості використовували формулу середнього арифметичного значення.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476E09">
              <w:t>.</w:t>
            </w:r>
            <w:r w:rsidRPr="00476E09">
              <w:t xml:space="preserve">  Основними джерелами інформації для визначення очікуваної вартості брали до уваги: </w:t>
            </w:r>
          </w:p>
          <w:p w:rsidR="00CC5DD5" w:rsidRPr="00476E09" w:rsidRDefault="00CC5DD5">
            <w:pPr>
              <w:pStyle w:val="newsdetailcardtext"/>
              <w:shd w:val="clear" w:color="auto" w:fill="FFFFFF"/>
              <w:spacing w:before="0" w:beforeAutospacing="0" w:after="0" w:afterAutospacing="0"/>
              <w:jc w:val="both"/>
            </w:pPr>
            <w:r w:rsidRPr="00476E09">
              <w:t xml:space="preserve">1.  Інтернет ресурси. </w:t>
            </w:r>
          </w:p>
          <w:p w:rsidR="00CC5DD5" w:rsidRPr="00476E09" w:rsidRDefault="00CC5DD5">
            <w:pPr>
              <w:pStyle w:val="newsdetailcardtext"/>
              <w:shd w:val="clear" w:color="auto" w:fill="FFFFFF"/>
              <w:spacing w:before="0" w:beforeAutospacing="0" w:after="0" w:afterAutospacing="0"/>
              <w:jc w:val="both"/>
            </w:pPr>
            <w:r w:rsidRPr="00476E09">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5DD5" w:rsidRPr="00476E09" w:rsidRDefault="00CC5DD5" w:rsidP="00476E09">
            <w:pPr>
              <w:pStyle w:val="newsdetailcardtext"/>
              <w:shd w:val="clear" w:color="auto" w:fill="FFFFFF"/>
              <w:spacing w:before="0" w:beforeAutospacing="0" w:after="0" w:afterAutospacing="0"/>
              <w:jc w:val="both"/>
            </w:pPr>
          </w:p>
        </w:tc>
      </w:tr>
    </w:tbl>
    <w:p w:rsidR="009C6363" w:rsidRPr="009C6363"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9C6363"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382" w:rsidRDefault="001E4382">
      <w:pPr>
        <w:spacing w:after="0" w:line="240" w:lineRule="auto"/>
      </w:pPr>
      <w:r>
        <w:separator/>
      </w:r>
    </w:p>
  </w:endnote>
  <w:endnote w:type="continuationSeparator" w:id="1">
    <w:p w:rsidR="001E4382" w:rsidRDefault="001E4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7C2DE3">
        <w:pPr>
          <w:pStyle w:val="1"/>
          <w:jc w:val="right"/>
        </w:pPr>
        <w:r>
          <w:fldChar w:fldCharType="begin"/>
        </w:r>
        <w:r w:rsidR="009C0234">
          <w:instrText>PAGE   \* MERGEFORMAT</w:instrText>
        </w:r>
        <w:r>
          <w:fldChar w:fldCharType="separate"/>
        </w:r>
        <w:r w:rsidR="004F22C2">
          <w:rPr>
            <w:noProof/>
          </w:rPr>
          <w:t>1</w:t>
        </w:r>
        <w:r>
          <w:fldChar w:fldCharType="end"/>
        </w:r>
      </w:p>
    </w:sdtContent>
  </w:sdt>
  <w:p w:rsidR="00116357" w:rsidRDefault="001E4382">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382" w:rsidRDefault="001E4382">
      <w:pPr>
        <w:spacing w:after="0" w:line="240" w:lineRule="auto"/>
      </w:pPr>
      <w:r>
        <w:separator/>
      </w:r>
    </w:p>
  </w:footnote>
  <w:footnote w:type="continuationSeparator" w:id="1">
    <w:p w:rsidR="001E4382" w:rsidRDefault="001E43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4382"/>
    <w:rsid w:val="001E6F3C"/>
    <w:rsid w:val="00225DD4"/>
    <w:rsid w:val="0023410C"/>
    <w:rsid w:val="00255C60"/>
    <w:rsid w:val="003116D9"/>
    <w:rsid w:val="00320730"/>
    <w:rsid w:val="00335F30"/>
    <w:rsid w:val="0034493B"/>
    <w:rsid w:val="00380960"/>
    <w:rsid w:val="003A5BD4"/>
    <w:rsid w:val="00476E09"/>
    <w:rsid w:val="004F22C2"/>
    <w:rsid w:val="00574AF2"/>
    <w:rsid w:val="00576845"/>
    <w:rsid w:val="00602FC2"/>
    <w:rsid w:val="007323D0"/>
    <w:rsid w:val="007C2DE3"/>
    <w:rsid w:val="007E017E"/>
    <w:rsid w:val="008111E6"/>
    <w:rsid w:val="00833C71"/>
    <w:rsid w:val="00883E52"/>
    <w:rsid w:val="00901A15"/>
    <w:rsid w:val="00905FF7"/>
    <w:rsid w:val="009B03C2"/>
    <w:rsid w:val="009B4668"/>
    <w:rsid w:val="009C0234"/>
    <w:rsid w:val="009C6363"/>
    <w:rsid w:val="009C6A6F"/>
    <w:rsid w:val="00A63B04"/>
    <w:rsid w:val="00AF45D2"/>
    <w:rsid w:val="00AF7D2A"/>
    <w:rsid w:val="00B02262"/>
    <w:rsid w:val="00B81C01"/>
    <w:rsid w:val="00BB6AC3"/>
    <w:rsid w:val="00BF3B83"/>
    <w:rsid w:val="00CB0BA4"/>
    <w:rsid w:val="00CB1047"/>
    <w:rsid w:val="00CC5DD5"/>
    <w:rsid w:val="00D476EC"/>
    <w:rsid w:val="00E245A6"/>
    <w:rsid w:val="00E36356"/>
    <w:rsid w:val="00E63A09"/>
    <w:rsid w:val="00E73A45"/>
    <w:rsid w:val="00EB54F9"/>
    <w:rsid w:val="00ED3652"/>
    <w:rsid w:val="00ED4459"/>
    <w:rsid w:val="00EE0847"/>
    <w:rsid w:val="00EE2F88"/>
    <w:rsid w:val="00F33850"/>
    <w:rsid w:val="00F82E57"/>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1638</Words>
  <Characters>935</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dcterms:created xsi:type="dcterms:W3CDTF">2023-11-30T10:58:00Z</dcterms:created>
  <dcterms:modified xsi:type="dcterms:W3CDTF">2023-11-30T10:58:00Z</dcterms:modified>
</cp:coreProperties>
</file>