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8DE" w:rsidRPr="00190A32" w:rsidRDefault="003472F1" w:rsidP="00190A32">
      <w:pPr>
        <w:pStyle w:val="a3"/>
        <w:spacing w:line="360" w:lineRule="auto"/>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rsidR="007158DE" w:rsidRPr="00190A32" w:rsidRDefault="003472F1" w:rsidP="00190A32">
      <w:pPr>
        <w:pStyle w:val="a3"/>
        <w:spacing w:line="360" w:lineRule="auto"/>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rsidR="007158DE" w:rsidRPr="00190A32" w:rsidRDefault="003472F1" w:rsidP="00190A32">
      <w:pPr>
        <w:pStyle w:val="a3"/>
        <w:spacing w:line="360" w:lineRule="auto"/>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706"/>
        <w:gridCol w:w="3371"/>
        <w:gridCol w:w="5869"/>
      </w:tblGrid>
      <w:tr w:rsidR="000578D8" w:rsidRPr="000578D8" w:rsidTr="00666893">
        <w:tc>
          <w:tcPr>
            <w:tcW w:w="706" w:type="dxa"/>
          </w:tcPr>
          <w:p w:rsidR="000578D8" w:rsidRPr="000578D8" w:rsidRDefault="000578D8" w:rsidP="000578D8">
            <w:pPr>
              <w:pStyle w:val="a3"/>
              <w:spacing w:line="23" w:lineRule="atLeast"/>
              <w:jc w:val="center"/>
              <w:rPr>
                <w:b w:val="0"/>
              </w:rPr>
            </w:pPr>
            <w:r w:rsidRPr="000578D8">
              <w:rPr>
                <w:b w:val="0"/>
              </w:rPr>
              <w:t>1</w:t>
            </w:r>
          </w:p>
        </w:tc>
        <w:tc>
          <w:tcPr>
            <w:tcW w:w="3371" w:type="dxa"/>
          </w:tcPr>
          <w:p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5869" w:type="dxa"/>
          </w:tcPr>
          <w:p w:rsidR="000578D8" w:rsidRPr="000578D8" w:rsidRDefault="000578D8" w:rsidP="000578D8">
            <w:pPr>
              <w:pStyle w:val="TableParagraph"/>
              <w:spacing w:line="23" w:lineRule="atLeast"/>
              <w:ind w:left="0"/>
              <w:jc w:val="both"/>
              <w:rPr>
                <w:sz w:val="24"/>
              </w:rPr>
            </w:pPr>
            <w:r w:rsidRPr="000578D8">
              <w:rPr>
                <w:sz w:val="24"/>
              </w:rPr>
              <w:t xml:space="preserve">Відділ освіти, культури, молоді та спорту Белзької міської ради Львівської області, </w:t>
            </w:r>
          </w:p>
          <w:p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ЄДРПОУ 44133922,</w:t>
            </w:r>
          </w:p>
          <w:p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0578D8" w:rsidRPr="000578D8" w:rsidTr="00666893">
        <w:tc>
          <w:tcPr>
            <w:tcW w:w="706" w:type="dxa"/>
          </w:tcPr>
          <w:p w:rsidR="000578D8" w:rsidRPr="000578D8" w:rsidRDefault="000578D8" w:rsidP="000578D8">
            <w:pPr>
              <w:pStyle w:val="a3"/>
              <w:spacing w:line="23" w:lineRule="atLeast"/>
              <w:jc w:val="center"/>
              <w:rPr>
                <w:b w:val="0"/>
              </w:rPr>
            </w:pPr>
            <w:r w:rsidRPr="000578D8">
              <w:rPr>
                <w:b w:val="0"/>
              </w:rPr>
              <w:t>2</w:t>
            </w:r>
          </w:p>
        </w:tc>
        <w:tc>
          <w:tcPr>
            <w:tcW w:w="3371" w:type="dxa"/>
          </w:tcPr>
          <w:p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5869" w:type="dxa"/>
          </w:tcPr>
          <w:p w:rsidR="000578D8" w:rsidRPr="000578D8" w:rsidRDefault="00666893" w:rsidP="00D07C2F">
            <w:pPr>
              <w:pStyle w:val="a3"/>
              <w:spacing w:line="23" w:lineRule="atLeast"/>
              <w:jc w:val="both"/>
              <w:rPr>
                <w:b w:val="0"/>
              </w:rPr>
            </w:pPr>
            <w:r w:rsidRPr="00666893">
              <w:rPr>
                <w:rStyle w:val="11"/>
                <w:rFonts w:eastAsia="Andale Sans UI"/>
                <w:b w:val="0"/>
              </w:rPr>
              <w:t>Паливо (Дизельне паливо (Євро 5), талон, Бензин А-95 (Євро 5), талон)</w:t>
            </w:r>
            <w:r>
              <w:rPr>
                <w:rStyle w:val="11"/>
                <w:rFonts w:eastAsia="Andale Sans UI"/>
                <w:b w:val="0"/>
              </w:rPr>
              <w:t xml:space="preserve"> </w:t>
            </w:r>
            <w:r w:rsidR="004D1A3E" w:rsidRPr="00584179">
              <w:rPr>
                <w:b w:val="0"/>
              </w:rPr>
              <w:t>за кодом CPV ДК 021:2015 “Єдиний закупівельний словник” 09130000-9  – Нафта та дистиляти</w:t>
            </w:r>
          </w:p>
        </w:tc>
      </w:tr>
      <w:tr w:rsidR="000578D8" w:rsidRPr="000578D8" w:rsidTr="00666893">
        <w:tc>
          <w:tcPr>
            <w:tcW w:w="706" w:type="dxa"/>
          </w:tcPr>
          <w:p w:rsidR="000578D8" w:rsidRPr="000578D8" w:rsidRDefault="000578D8" w:rsidP="000578D8">
            <w:pPr>
              <w:pStyle w:val="a3"/>
              <w:spacing w:line="23" w:lineRule="atLeast"/>
              <w:jc w:val="center"/>
              <w:rPr>
                <w:b w:val="0"/>
              </w:rPr>
            </w:pPr>
            <w:r w:rsidRPr="000578D8">
              <w:rPr>
                <w:b w:val="0"/>
              </w:rPr>
              <w:t>3</w:t>
            </w:r>
          </w:p>
        </w:tc>
        <w:tc>
          <w:tcPr>
            <w:tcW w:w="3371" w:type="dxa"/>
          </w:tcPr>
          <w:p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5869" w:type="dxa"/>
          </w:tcPr>
          <w:p w:rsidR="000578D8" w:rsidRPr="000578D8" w:rsidRDefault="00666893" w:rsidP="00746E6D">
            <w:pPr>
              <w:pStyle w:val="a3"/>
              <w:spacing w:line="23" w:lineRule="atLeast"/>
              <w:jc w:val="both"/>
              <w:rPr>
                <w:b w:val="0"/>
              </w:rPr>
            </w:pPr>
            <w:r w:rsidRPr="00666893">
              <w:rPr>
                <w:b w:val="0"/>
              </w:rPr>
              <w:t>Запит (ціни) пропозицій</w:t>
            </w:r>
          </w:p>
        </w:tc>
      </w:tr>
      <w:tr w:rsidR="000578D8" w:rsidRPr="000578D8" w:rsidTr="00666893">
        <w:tc>
          <w:tcPr>
            <w:tcW w:w="706" w:type="dxa"/>
          </w:tcPr>
          <w:p w:rsidR="000578D8" w:rsidRPr="000578D8" w:rsidRDefault="000578D8" w:rsidP="000578D8">
            <w:pPr>
              <w:pStyle w:val="a3"/>
              <w:spacing w:line="23" w:lineRule="atLeast"/>
              <w:jc w:val="center"/>
              <w:rPr>
                <w:b w:val="0"/>
              </w:rPr>
            </w:pPr>
            <w:r w:rsidRPr="000578D8">
              <w:rPr>
                <w:b w:val="0"/>
              </w:rPr>
              <w:t>4</w:t>
            </w:r>
          </w:p>
        </w:tc>
        <w:tc>
          <w:tcPr>
            <w:tcW w:w="3371" w:type="dxa"/>
          </w:tcPr>
          <w:p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5869" w:type="dxa"/>
          </w:tcPr>
          <w:p w:rsidR="000578D8" w:rsidRPr="005E4D5D" w:rsidRDefault="00666893" w:rsidP="004D1A3E">
            <w:pPr>
              <w:pStyle w:val="a3"/>
              <w:spacing w:line="23" w:lineRule="atLeast"/>
              <w:jc w:val="both"/>
              <w:rPr>
                <w:b w:val="0"/>
                <w:lang w:val="en-US"/>
              </w:rPr>
            </w:pPr>
            <w:r w:rsidRPr="00666893">
              <w:rPr>
                <w:b w:val="0"/>
              </w:rPr>
              <w:t>UA-2023-12-01-017164-a</w:t>
            </w:r>
          </w:p>
        </w:tc>
      </w:tr>
      <w:tr w:rsidR="000578D8" w:rsidRPr="000578D8" w:rsidTr="00666893">
        <w:tc>
          <w:tcPr>
            <w:tcW w:w="706" w:type="dxa"/>
          </w:tcPr>
          <w:p w:rsidR="000578D8" w:rsidRPr="000578D8" w:rsidRDefault="000578D8" w:rsidP="000578D8">
            <w:pPr>
              <w:pStyle w:val="a3"/>
              <w:spacing w:line="23" w:lineRule="atLeast"/>
              <w:jc w:val="center"/>
              <w:rPr>
                <w:b w:val="0"/>
              </w:rPr>
            </w:pPr>
            <w:r w:rsidRPr="000578D8">
              <w:rPr>
                <w:b w:val="0"/>
              </w:rPr>
              <w:t>5</w:t>
            </w:r>
          </w:p>
        </w:tc>
        <w:tc>
          <w:tcPr>
            <w:tcW w:w="3371" w:type="dxa"/>
          </w:tcPr>
          <w:p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5869" w:type="dxa"/>
          </w:tcPr>
          <w:p w:rsidR="00666893" w:rsidRDefault="00666893" w:rsidP="00666893">
            <w:pPr>
              <w:jc w:val="both"/>
              <w:rPr>
                <w:rFonts w:eastAsia="Calibri"/>
                <w:sz w:val="24"/>
                <w:szCs w:val="24"/>
              </w:rPr>
            </w:pPr>
            <w:r w:rsidRPr="00666893">
              <w:rPr>
                <w:rFonts w:eastAsia="Calibri"/>
                <w:sz w:val="24"/>
                <w:szCs w:val="24"/>
              </w:rPr>
              <w:t>Бензин А-95 (Євро 5), талон, 1л</w:t>
            </w:r>
            <w:r>
              <w:rPr>
                <w:rFonts w:eastAsia="Calibri"/>
                <w:sz w:val="24"/>
                <w:szCs w:val="24"/>
              </w:rPr>
              <w:t xml:space="preserve"> – </w:t>
            </w:r>
            <w:r w:rsidRPr="00666893">
              <w:rPr>
                <w:rFonts w:eastAsia="Calibri"/>
                <w:sz w:val="24"/>
                <w:szCs w:val="24"/>
              </w:rPr>
              <w:t>3000 літр</w:t>
            </w:r>
          </w:p>
          <w:p w:rsidR="00666893" w:rsidRDefault="00666893" w:rsidP="00666893">
            <w:pPr>
              <w:jc w:val="both"/>
              <w:rPr>
                <w:rFonts w:eastAsia="Calibri"/>
                <w:sz w:val="24"/>
                <w:szCs w:val="24"/>
              </w:rPr>
            </w:pPr>
            <w:r w:rsidRPr="00666893">
              <w:rPr>
                <w:rFonts w:eastAsia="Calibri"/>
                <w:sz w:val="24"/>
                <w:szCs w:val="24"/>
              </w:rPr>
              <w:t>Відповідність ДСТУ 7687:2015:1</w:t>
            </w:r>
          </w:p>
          <w:p w:rsidR="00666893" w:rsidRDefault="00666893" w:rsidP="00666893">
            <w:pPr>
              <w:jc w:val="both"/>
              <w:rPr>
                <w:rFonts w:eastAsia="Calibri"/>
                <w:sz w:val="24"/>
                <w:szCs w:val="24"/>
              </w:rPr>
            </w:pPr>
            <w:r w:rsidRPr="00666893">
              <w:rPr>
                <w:rFonts w:eastAsia="Calibri"/>
                <w:sz w:val="24"/>
                <w:szCs w:val="24"/>
              </w:rPr>
              <w:t>Дизельне паливо (Євро 5), талон, 1л</w:t>
            </w:r>
            <w:r>
              <w:rPr>
                <w:rFonts w:eastAsia="Calibri"/>
                <w:sz w:val="24"/>
                <w:szCs w:val="24"/>
              </w:rPr>
              <w:t xml:space="preserve"> – </w:t>
            </w:r>
            <w:r w:rsidRPr="00666893">
              <w:rPr>
                <w:rFonts w:eastAsia="Calibri"/>
                <w:sz w:val="24"/>
                <w:szCs w:val="24"/>
              </w:rPr>
              <w:t>15000 літр</w:t>
            </w:r>
          </w:p>
          <w:p w:rsidR="00666893" w:rsidRPr="00666893" w:rsidRDefault="00666893" w:rsidP="00666893">
            <w:pPr>
              <w:jc w:val="both"/>
              <w:rPr>
                <w:rFonts w:eastAsia="Calibri"/>
                <w:sz w:val="24"/>
                <w:szCs w:val="24"/>
              </w:rPr>
            </w:pPr>
            <w:r w:rsidRPr="00666893">
              <w:rPr>
                <w:rFonts w:eastAsia="Calibri"/>
                <w:sz w:val="24"/>
                <w:szCs w:val="24"/>
              </w:rPr>
              <w:t>Відповідність ДСТУ 7688:2015:1</w:t>
            </w:r>
          </w:p>
          <w:p w:rsidR="00666893" w:rsidRPr="00666893" w:rsidRDefault="00666893" w:rsidP="00666893">
            <w:pPr>
              <w:jc w:val="both"/>
              <w:rPr>
                <w:rFonts w:eastAsia="Calibri"/>
                <w:sz w:val="24"/>
                <w:szCs w:val="24"/>
              </w:rPr>
            </w:pPr>
            <w:r w:rsidRPr="00666893">
              <w:rPr>
                <w:rFonts w:eastAsia="Calibri"/>
                <w:sz w:val="24"/>
                <w:szCs w:val="24"/>
              </w:rPr>
              <w:t>Місце поставки товарів або місце виконання робіт чи надання послуг: 80062, Україна, Львівська область, Белз, вул. Домініканська, будинок 1</w:t>
            </w:r>
          </w:p>
          <w:p w:rsidR="00666893" w:rsidRPr="00666893" w:rsidRDefault="00666893" w:rsidP="00666893">
            <w:pPr>
              <w:jc w:val="both"/>
              <w:rPr>
                <w:rFonts w:eastAsia="Calibri"/>
                <w:sz w:val="24"/>
                <w:szCs w:val="24"/>
              </w:rPr>
            </w:pPr>
            <w:r w:rsidRPr="00666893">
              <w:rPr>
                <w:rFonts w:eastAsia="Calibri"/>
                <w:sz w:val="24"/>
                <w:szCs w:val="24"/>
              </w:rPr>
              <w:t>Строк поставки товарів, виконання робіт чи надання послуг: 31 грудня 2023</w:t>
            </w:r>
          </w:p>
          <w:p w:rsidR="000578D8" w:rsidRPr="001D0DA0" w:rsidRDefault="00666893" w:rsidP="00666893">
            <w:pPr>
              <w:jc w:val="both"/>
            </w:pPr>
            <w:r w:rsidRPr="00666893">
              <w:rPr>
                <w:sz w:val="20"/>
                <w:szCs w:val="20"/>
              </w:rPr>
              <w:t xml:space="preserve">Найменування товару: 1. Дизельне паливо (Євро 5), в талонах. Кількість товару: 15 000 літрів (талони). 2. Бензин А-95 (Євро 5), в талонах. Кількість товару: 3 000 літрів (талони). Строк поставки товару: Товар повинний бути поставлений до 31.12.2023 року згідно заявок Замовника. Заявки виконуються не пізніше 2 календарних днів. Талони повинні бути номіналом 10 літрів, 20 літрів, 50 літрів. Ціна на товар повинна включати всі витрати на транспортування, навантаження та розвантаження, страхування та інші витрати, сплату податків і зборів тощо. Умови поставки (талони): Обслуговування Замовника на АЗС повинно здійснюватись за талоном єдиного зразка та/або </w:t>
            </w:r>
            <w:proofErr w:type="spellStart"/>
            <w:r w:rsidRPr="00666893">
              <w:rPr>
                <w:sz w:val="20"/>
                <w:szCs w:val="20"/>
              </w:rPr>
              <w:t>скретч-карткою</w:t>
            </w:r>
            <w:proofErr w:type="spellEnd"/>
            <w:r w:rsidRPr="00666893">
              <w:rPr>
                <w:sz w:val="20"/>
                <w:szCs w:val="20"/>
              </w:rPr>
              <w:t>, які може бути прийнятий на будь-якій АЗС постачальника (Учасника). Учасник відповідає за одержання будь-яких та всіх необхідних дозволів, ліцензій, сертифікатів та самостійно несе всі витрати на отримання таких дозволів, ліцензій, сертифікатів та інших документів. Однією з основних вимог є наявність хоча б однієї автозаправної станції у місті Червоноград, решта автозаправних станцій в межах Червоноградського району. ЯКІСТЬ: Згідно п. 26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№927 (зі змінами), автомобільні бензини та дизельне паливо повинно бути екологічного класу не менш Євро 5. Вимоги щодо характеристик автомобільного дизельного палива повинні відповідати Додатку №3 Технічного регламенту та ДСТУ (</w:t>
            </w:r>
            <w:proofErr w:type="spellStart"/>
            <w:r w:rsidRPr="00666893">
              <w:rPr>
                <w:sz w:val="20"/>
                <w:szCs w:val="20"/>
              </w:rPr>
              <w:t>ДСТУ</w:t>
            </w:r>
            <w:proofErr w:type="spellEnd"/>
            <w:r w:rsidRPr="00666893">
              <w:rPr>
                <w:sz w:val="20"/>
                <w:szCs w:val="20"/>
              </w:rPr>
              <w:t xml:space="preserve"> 7688:2015 для дизельного палива та ДСТУ 7687:2015 для Бензин А95). ОБСЯГИ ЗАКУПІВЛІ: Поставка та передача товару здійснюється узгодженими партіями </w:t>
            </w:r>
            <w:r w:rsidRPr="00666893">
              <w:rPr>
                <w:sz w:val="20"/>
                <w:szCs w:val="20"/>
              </w:rPr>
              <w:lastRenderedPageBreak/>
              <w:t xml:space="preserve">(частинами), у відповідності до заявок Замовника. Кількість партій товару, асортимент та ціна зазначаються в накладних та </w:t>
            </w:r>
            <w:proofErr w:type="spellStart"/>
            <w:r w:rsidRPr="00666893">
              <w:rPr>
                <w:sz w:val="20"/>
                <w:szCs w:val="20"/>
              </w:rPr>
              <w:t>товаро-транспортних</w:t>
            </w:r>
            <w:proofErr w:type="spellEnd"/>
            <w:r w:rsidRPr="00666893">
              <w:rPr>
                <w:sz w:val="20"/>
                <w:szCs w:val="20"/>
              </w:rPr>
              <w:t xml:space="preserve"> накладних (ТТН). Особливі вимоги: 1. Поставка бланків дозволу (талонів) від Постачальника Покупцю проводиться протягом одного дня з моменту замовлення їх Покупцем шляхом відправлення письмової заявки (листом, факсом, електронною поштою). Поставка талонів здійснюється на адресу: 80062, вул. Домініканська, 1, м. Белз, Львівська область. 2. Відпуск нафтопродуктів Покупцю здійснюється цілодобово по талонах, що є документом обов’язкової звітності, з АЗС «Постачальника». 3. Мають бути паперовими або пластиковими, одноразового використання; 4. На талонах повинно бути зазначені марка палива та номінал. 6. Талони повинні діяти по всій території України (не обмежені в отриманні територіально конкретним регіоном), з можливістю отримання палива через АЗС, які розташовані по всій території України, а також на автомобільних дорогах загального користування та крупних містах України. 7. Строк дії (використання) талонів по терміну дії повинен бути не менш 12 календарних місяців від дня їх отримання (згідно видаткової накладної). Технічні, якісні характеристики предмета закупівлі повинні відповідати вимогам чинного законодавства із захисту довкілля, відповідати основним вимогам державної політики України в галузі захисту довкілля та вимогам чинного природоохоронного законодавства. Відповідно до пункту 68 Порядку № 822 за результатами проведеного відбору постачальника через електронний каталог замовник оприлюднює звіт про договір про закупівлю,укладений без використання електронної системи закупівель, відповідно до статті 10 Закону. Відповідно до статті 10 Закону у разі здійснення таких закупівель без використання електронної системи закупівель замовник обов’язково оприлюднює в електронній системі закупівель звіт про договір про закупівлю, укладений без використання електронної системи закупівель протягом трьох робочих днів з дня укладення договору про закупівлю (формується електронною системою автоматично). Відповідно до ст.5 Закону України «Про санкції» від 14.08.2014 №1644-VII, приписів абзац 4 п.2) частини першої розпорядження Кабінету Міністрів України «Про пропозиції щодо застосування персональних спеціальних економічних та інших обмежувальних заходів» від 11.09.2014 № 829-р, а також вимог Указу Президента України №133/2017 від 15.05.2017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 Указу Президента України № 63/2017 від 15.03.2017 «Про рішення Ради національної безпеки і оборони України від 15 березня 2017 року «Про застосування персональних спеціальних економічних та інших обмежувальних заходів (санкцій)» та Указу Президента України № 254/2016 від 15.06.2016 «Про рішення Ради національної безпеки і оборони України від 20 травня 2016 року "Про виконання резолюції Ради Безпеки Організації Об'єднаних Націй від 20 липня 2015 року № 2231 щодо Спільного всеосяжного плану дій в частині персональних санкцій», з метою забезпечення реалізації персональних спеціальних економічних та інших обмежувальних заходів (санкцій) та відповідно до Постанови Кабінету Міністрів України від 10.05.2022 № 555 - заборонено введення в обіг і обіг палив, які ввозяться на митну територію України походженням з Російської Федерації та Республіки Білорусь та/або палива, власниками якого є юридичні особи, які зареєстровані на території Російської Федерації та Республіки Білорусь, або кінцевими </w:t>
            </w:r>
            <w:proofErr w:type="spellStart"/>
            <w:r w:rsidRPr="00666893">
              <w:rPr>
                <w:sz w:val="20"/>
                <w:szCs w:val="20"/>
              </w:rPr>
              <w:t>бенефіціарами</w:t>
            </w:r>
            <w:proofErr w:type="spellEnd"/>
            <w:r w:rsidRPr="00666893">
              <w:rPr>
                <w:sz w:val="20"/>
                <w:szCs w:val="20"/>
              </w:rPr>
              <w:t xml:space="preserve"> яких є Російська Федерація та Республіка Білорусь, фізичні та юридичні особи, стосовно яких застосовано спеціальні економічні та інші обмежувальні заходи (санкції) відповідно до Закону України «Про санкції».</w:t>
            </w:r>
            <w:bookmarkStart w:id="0" w:name="_GoBack"/>
            <w:bookmarkEnd w:id="0"/>
            <w:r w:rsidR="004D1A3E" w:rsidRPr="001D0DA0">
              <w:rPr>
                <w:sz w:val="24"/>
                <w:szCs w:val="24"/>
              </w:rPr>
              <w:t xml:space="preserve"> </w:t>
            </w:r>
          </w:p>
        </w:tc>
      </w:tr>
      <w:tr w:rsidR="000578D8" w:rsidRPr="000578D8" w:rsidTr="00666893">
        <w:tc>
          <w:tcPr>
            <w:tcW w:w="706" w:type="dxa"/>
          </w:tcPr>
          <w:p w:rsidR="000578D8" w:rsidRPr="000578D8" w:rsidRDefault="000578D8" w:rsidP="000578D8">
            <w:pPr>
              <w:pStyle w:val="a3"/>
              <w:spacing w:line="23" w:lineRule="atLeast"/>
              <w:jc w:val="center"/>
              <w:rPr>
                <w:b w:val="0"/>
              </w:rPr>
            </w:pPr>
            <w:r w:rsidRPr="000578D8">
              <w:rPr>
                <w:b w:val="0"/>
              </w:rPr>
              <w:lastRenderedPageBreak/>
              <w:t>6</w:t>
            </w:r>
          </w:p>
        </w:tc>
        <w:tc>
          <w:tcPr>
            <w:tcW w:w="3371" w:type="dxa"/>
          </w:tcPr>
          <w:p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5869" w:type="dxa"/>
          </w:tcPr>
          <w:p w:rsidR="000578D8" w:rsidRPr="000578D8" w:rsidRDefault="000578D8" w:rsidP="004D1A3E">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1022E6">
              <w:rPr>
                <w:b w:val="0"/>
              </w:rPr>
              <w:t>3</w:t>
            </w:r>
            <w:r w:rsidRPr="000578D8">
              <w:rPr>
                <w:b w:val="0"/>
              </w:rPr>
              <w:t xml:space="preserve"> рік за КЕКВ</w:t>
            </w:r>
            <w:r w:rsidRPr="000578D8">
              <w:rPr>
                <w:b w:val="0"/>
                <w:spacing w:val="-57"/>
              </w:rPr>
              <w:t xml:space="preserve">    </w:t>
            </w:r>
            <w:r w:rsidRPr="000578D8">
              <w:rPr>
                <w:b w:val="0"/>
              </w:rPr>
              <w:t>22</w:t>
            </w:r>
            <w:r w:rsidR="004D1A3E">
              <w:rPr>
                <w:b w:val="0"/>
              </w:rPr>
              <w:t>1</w:t>
            </w:r>
            <w:r w:rsidRPr="000578D8">
              <w:rPr>
                <w:b w:val="0"/>
              </w:rPr>
              <w:t>0</w:t>
            </w:r>
            <w:r w:rsidR="00190A32">
              <w:rPr>
                <w:b w:val="0"/>
              </w:rPr>
              <w:t>.</w:t>
            </w:r>
          </w:p>
        </w:tc>
      </w:tr>
      <w:tr w:rsidR="000578D8" w:rsidRPr="000578D8" w:rsidTr="00666893">
        <w:tc>
          <w:tcPr>
            <w:tcW w:w="706" w:type="dxa"/>
          </w:tcPr>
          <w:p w:rsidR="000578D8" w:rsidRPr="000578D8" w:rsidRDefault="000578D8" w:rsidP="000578D8">
            <w:pPr>
              <w:pStyle w:val="a3"/>
              <w:spacing w:line="23" w:lineRule="atLeast"/>
              <w:jc w:val="center"/>
              <w:rPr>
                <w:b w:val="0"/>
              </w:rPr>
            </w:pPr>
            <w:r w:rsidRPr="000578D8">
              <w:rPr>
                <w:b w:val="0"/>
              </w:rPr>
              <w:lastRenderedPageBreak/>
              <w:t>7</w:t>
            </w:r>
          </w:p>
        </w:tc>
        <w:tc>
          <w:tcPr>
            <w:tcW w:w="3371" w:type="dxa"/>
          </w:tcPr>
          <w:p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5869" w:type="dxa"/>
          </w:tcPr>
          <w:p w:rsidR="00746E6D" w:rsidRPr="000578D8" w:rsidRDefault="000578D8" w:rsidP="00666893">
            <w:pPr>
              <w:pStyle w:val="a3"/>
              <w:spacing w:line="23" w:lineRule="atLeast"/>
              <w:jc w:val="both"/>
              <w:rPr>
                <w:b w:val="0"/>
              </w:rPr>
            </w:pPr>
            <w:r w:rsidRPr="00746E6D">
              <w:rPr>
                <w:b w:val="0"/>
              </w:rPr>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666893">
              <w:rPr>
                <w:b w:val="0"/>
                <w:lang w:val="ru-RU"/>
              </w:rPr>
              <w:t>1 170 000</w:t>
            </w:r>
            <w:r w:rsidR="004D1A3E">
              <w:rPr>
                <w:b w:val="0"/>
                <w:lang w:val="ru-RU"/>
              </w:rPr>
              <w:t>,</w:t>
            </w:r>
            <w:r w:rsidR="001022E6">
              <w:rPr>
                <w:b w:val="0"/>
                <w:lang w:val="ru-RU"/>
              </w:rPr>
              <w:t>00</w:t>
            </w:r>
            <w:r w:rsidRPr="00746E6D">
              <w:rPr>
                <w:b w:val="0"/>
                <w:spacing w:val="1"/>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r w:rsidRPr="00746E6D">
              <w:rPr>
                <w:b w:val="0"/>
              </w:rPr>
              <w:t>ПДВ,</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Pr="003472F1">
              <w:rPr>
                <w:b w:val="0"/>
              </w:rPr>
              <w:t>продуктів</w:t>
            </w:r>
            <w:r w:rsidRPr="003472F1">
              <w:rPr>
                <w:b w:val="0"/>
                <w:spacing w:val="1"/>
              </w:rPr>
              <w:t xml:space="preserve"> </w:t>
            </w:r>
            <w:r w:rsidRPr="003472F1">
              <w:rPr>
                <w:b w:val="0"/>
              </w:rPr>
              <w:t>харчування</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 xml:space="preserve">відповідних </w:t>
            </w:r>
            <w:r w:rsidR="00666893">
              <w:rPr>
                <w:b w:val="0"/>
              </w:rPr>
              <w:t>товарів</w:t>
            </w:r>
            <w:r w:rsidRPr="00746E6D">
              <w:rPr>
                <w:b w:val="0"/>
              </w:rPr>
              <w:t xml:space="preserve">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proofErr w:type="spellStart"/>
            <w:r w:rsidRPr="00746E6D">
              <w:rPr>
                <w:b w:val="0"/>
              </w:rPr>
              <w:t>Prozorro</w:t>
            </w:r>
            <w:proofErr w:type="spellEnd"/>
            <w:r w:rsidR="00666893">
              <w:rPr>
                <w:b w:val="0"/>
              </w:rPr>
              <w:t>)</w:t>
            </w:r>
            <w:r w:rsidR="00746E6D">
              <w:rPr>
                <w:b w:val="0"/>
              </w:rPr>
              <w:t>.</w:t>
            </w:r>
          </w:p>
        </w:tc>
      </w:tr>
    </w:tbl>
    <w:p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7158DE"/>
    <w:rsid w:val="000157A9"/>
    <w:rsid w:val="000578D8"/>
    <w:rsid w:val="001022E6"/>
    <w:rsid w:val="00190A32"/>
    <w:rsid w:val="001D0DA0"/>
    <w:rsid w:val="003472F1"/>
    <w:rsid w:val="004D1A3E"/>
    <w:rsid w:val="005E4D5D"/>
    <w:rsid w:val="00666893"/>
    <w:rsid w:val="007158DE"/>
    <w:rsid w:val="00746E6D"/>
    <w:rsid w:val="0081503D"/>
    <w:rsid w:val="0092486E"/>
    <w:rsid w:val="00A131D2"/>
    <w:rsid w:val="00AE0B61"/>
    <w:rsid w:val="00C75E67"/>
    <w:rsid w:val="00D07C2F"/>
    <w:rsid w:val="00E8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58DE"/>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Заголовок 1 Знак1"/>
    <w:qFormat/>
    <w:rsid w:val="00102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CBD4-07D2-48F8-8B18-3304C1FE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5289</Words>
  <Characters>3016</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8</cp:revision>
  <dcterms:created xsi:type="dcterms:W3CDTF">2022-04-22T09:33:00Z</dcterms:created>
  <dcterms:modified xsi:type="dcterms:W3CDTF">2023-12-16T20:12:00Z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