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C5D" w:rsidRDefault="00B85C5D" w:rsidP="00CC5DD5">
      <w:pPr>
        <w:ind w:firstLine="709"/>
        <w:jc w:val="center"/>
        <w:rPr>
          <w:rFonts w:ascii="Times New Roman" w:hAnsi="Times New Roman" w:cs="Times New Roman"/>
          <w:b/>
          <w:bCs/>
          <w:sz w:val="24"/>
          <w:szCs w:val="24"/>
        </w:rPr>
      </w:pPr>
    </w:p>
    <w:p w:rsidR="00CC5DD5" w:rsidRPr="00433F35" w:rsidRDefault="00CC5DD5" w:rsidP="00CC5DD5">
      <w:pPr>
        <w:ind w:firstLine="709"/>
        <w:jc w:val="center"/>
        <w:rPr>
          <w:rFonts w:ascii="Times New Roman" w:hAnsi="Times New Roman" w:cs="Times New Roman"/>
          <w:b/>
          <w:bCs/>
          <w:sz w:val="24"/>
          <w:szCs w:val="24"/>
        </w:rPr>
      </w:pPr>
      <w:r w:rsidRPr="00433F35">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433F35" w:rsidRDefault="00CC5DD5" w:rsidP="00B85C5D">
      <w:pPr>
        <w:spacing w:before="100" w:beforeAutospacing="1" w:after="0"/>
        <w:ind w:left="-567" w:firstLine="424"/>
        <w:jc w:val="both"/>
        <w:rPr>
          <w:rFonts w:ascii="Times New Roman" w:hAnsi="Times New Roman" w:cs="Times New Roman"/>
          <w:sz w:val="24"/>
          <w:szCs w:val="24"/>
        </w:rPr>
      </w:pPr>
      <w:r w:rsidRPr="00433F35">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433F35">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433F35">
        <w:rPr>
          <w:rFonts w:ascii="Times New Roman" w:hAnsi="Times New Roman" w:cs="Times New Roman"/>
          <w:sz w:val="24"/>
          <w:szCs w:val="24"/>
        </w:rPr>
        <w:t>.</w:t>
      </w:r>
    </w:p>
    <w:p w:rsidR="00082166" w:rsidRPr="00433F35" w:rsidRDefault="00082166" w:rsidP="00BB563B">
      <w:pPr>
        <w:spacing w:after="0"/>
        <w:ind w:left="-851" w:firstLine="708"/>
        <w:jc w:val="both"/>
        <w:rPr>
          <w:rFonts w:ascii="Times New Roman" w:hAnsi="Times New Roman" w:cs="Times New Roman"/>
          <w:sz w:val="24"/>
          <w:szCs w:val="24"/>
        </w:rPr>
      </w:pPr>
    </w:p>
    <w:tbl>
      <w:tblPr>
        <w:tblW w:w="10491" w:type="dxa"/>
        <w:tblInd w:w="-411" w:type="dxa"/>
        <w:tblLayout w:type="fixed"/>
        <w:tblLook w:val="04A0"/>
      </w:tblPr>
      <w:tblGrid>
        <w:gridCol w:w="3261"/>
        <w:gridCol w:w="7230"/>
      </w:tblGrid>
      <w:tr w:rsidR="00476E09" w:rsidRPr="00433F35" w:rsidTr="00433F35">
        <w:trPr>
          <w:trHeight w:val="1719"/>
        </w:trPr>
        <w:tc>
          <w:tcPr>
            <w:tcW w:w="32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433F35" w:rsidRDefault="00476E09" w:rsidP="00A62BC0">
            <w:pPr>
              <w:pStyle w:val="aa"/>
              <w:spacing w:line="23" w:lineRule="atLeast"/>
              <w:jc w:val="both"/>
              <w:rPr>
                <w:sz w:val="22"/>
                <w:szCs w:val="22"/>
              </w:rPr>
            </w:pPr>
            <w:r w:rsidRPr="00433F35">
              <w:rPr>
                <w:sz w:val="22"/>
                <w:szCs w:val="22"/>
              </w:rPr>
              <w:t>Найменування, місцезнаходження та</w:t>
            </w:r>
            <w:r w:rsidRPr="00433F35">
              <w:rPr>
                <w:spacing w:val="1"/>
                <w:sz w:val="22"/>
                <w:szCs w:val="22"/>
              </w:rPr>
              <w:t xml:space="preserve"> </w:t>
            </w:r>
            <w:r w:rsidRPr="00433F35">
              <w:rPr>
                <w:sz w:val="22"/>
                <w:szCs w:val="22"/>
              </w:rPr>
              <w:t>ідентифікаційний код</w:t>
            </w:r>
            <w:r w:rsidRPr="00433F35">
              <w:rPr>
                <w:spacing w:val="1"/>
                <w:sz w:val="22"/>
                <w:szCs w:val="22"/>
              </w:rPr>
              <w:t xml:space="preserve"> </w:t>
            </w:r>
            <w:r w:rsidRPr="00433F35">
              <w:rPr>
                <w:sz w:val="22"/>
                <w:szCs w:val="22"/>
              </w:rPr>
              <w:t>замовника в Єдиному</w:t>
            </w:r>
            <w:r w:rsidRPr="00433F35">
              <w:rPr>
                <w:spacing w:val="1"/>
                <w:sz w:val="22"/>
                <w:szCs w:val="22"/>
              </w:rPr>
              <w:t xml:space="preserve"> </w:t>
            </w:r>
            <w:r w:rsidRPr="00433F35">
              <w:rPr>
                <w:sz w:val="22"/>
                <w:szCs w:val="22"/>
              </w:rPr>
              <w:t>державному реєстрі</w:t>
            </w:r>
            <w:r w:rsidRPr="00433F35">
              <w:rPr>
                <w:spacing w:val="1"/>
                <w:sz w:val="22"/>
                <w:szCs w:val="22"/>
              </w:rPr>
              <w:t xml:space="preserve"> </w:t>
            </w:r>
            <w:r w:rsidRPr="00433F35">
              <w:rPr>
                <w:sz w:val="22"/>
                <w:szCs w:val="22"/>
              </w:rPr>
              <w:t>юридичних осіб, фізичних</w:t>
            </w:r>
            <w:r w:rsidRPr="00433F35">
              <w:rPr>
                <w:spacing w:val="-58"/>
                <w:sz w:val="22"/>
                <w:szCs w:val="22"/>
              </w:rPr>
              <w:t xml:space="preserve"> </w:t>
            </w:r>
            <w:r w:rsidRPr="00433F35">
              <w:rPr>
                <w:sz w:val="22"/>
                <w:szCs w:val="22"/>
              </w:rPr>
              <w:t>осіб - підприємців та</w:t>
            </w:r>
            <w:r w:rsidRPr="00433F35">
              <w:rPr>
                <w:spacing w:val="1"/>
                <w:sz w:val="22"/>
                <w:szCs w:val="22"/>
              </w:rPr>
              <w:t xml:space="preserve"> </w:t>
            </w:r>
            <w:r w:rsidRPr="00433F35">
              <w:rPr>
                <w:sz w:val="22"/>
                <w:szCs w:val="22"/>
              </w:rPr>
              <w:t>громадських формувань,</w:t>
            </w:r>
            <w:r w:rsidRPr="00433F35">
              <w:rPr>
                <w:spacing w:val="1"/>
                <w:sz w:val="22"/>
                <w:szCs w:val="22"/>
              </w:rPr>
              <w:t xml:space="preserve"> </w:t>
            </w:r>
            <w:r w:rsidRPr="00433F35">
              <w:rPr>
                <w:sz w:val="22"/>
                <w:szCs w:val="22"/>
              </w:rPr>
              <w:t>його</w:t>
            </w:r>
            <w:r w:rsidRPr="00433F35">
              <w:rPr>
                <w:spacing w:val="-2"/>
                <w:sz w:val="22"/>
                <w:szCs w:val="22"/>
              </w:rPr>
              <w:t xml:space="preserve"> </w:t>
            </w:r>
            <w:r w:rsidRPr="00433F35">
              <w:rPr>
                <w:sz w:val="22"/>
                <w:szCs w:val="22"/>
              </w:rPr>
              <w:t>категорія</w:t>
            </w:r>
          </w:p>
        </w:tc>
        <w:tc>
          <w:tcPr>
            <w:tcW w:w="7230" w:type="dxa"/>
            <w:tcBorders>
              <w:top w:val="single" w:sz="4" w:space="0" w:color="000000"/>
              <w:left w:val="single" w:sz="4" w:space="0" w:color="000000"/>
              <w:bottom w:val="single" w:sz="4" w:space="0" w:color="000000"/>
              <w:right w:val="single" w:sz="4" w:space="0" w:color="000000"/>
            </w:tcBorders>
            <w:hideMark/>
          </w:tcPr>
          <w:p w:rsidR="00476E09" w:rsidRPr="00433F35" w:rsidRDefault="00476E09" w:rsidP="00A62BC0">
            <w:pPr>
              <w:pStyle w:val="TableParagraph"/>
              <w:spacing w:line="23" w:lineRule="atLeast"/>
              <w:ind w:left="0"/>
              <w:jc w:val="both"/>
              <w:rPr>
                <w:b/>
              </w:rPr>
            </w:pPr>
            <w:r w:rsidRPr="00433F35">
              <w:rPr>
                <w:b/>
              </w:rPr>
              <w:t xml:space="preserve">Виконавчий комітет Белзької міської ради Львівської області, </w:t>
            </w:r>
          </w:p>
          <w:p w:rsidR="00476E09" w:rsidRPr="00433F35" w:rsidRDefault="00476E09" w:rsidP="00A62BC0">
            <w:pPr>
              <w:pStyle w:val="TableParagraph"/>
              <w:spacing w:line="23" w:lineRule="atLeast"/>
              <w:ind w:left="0"/>
              <w:jc w:val="both"/>
            </w:pPr>
            <w:r w:rsidRPr="00433F35">
              <w:t xml:space="preserve">80062, Україна, Львівська область, </w:t>
            </w:r>
            <w:r w:rsidR="00892898" w:rsidRPr="00433F35">
              <w:t>Шептицький</w:t>
            </w:r>
            <w:r w:rsidR="00431AD0" w:rsidRPr="00433F35">
              <w:t xml:space="preserve"> р-н., </w:t>
            </w:r>
            <w:r w:rsidRPr="00433F35">
              <w:t>місто</w:t>
            </w:r>
            <w:r w:rsidRPr="00433F35">
              <w:rPr>
                <w:spacing w:val="1"/>
              </w:rPr>
              <w:t xml:space="preserve"> </w:t>
            </w:r>
            <w:r w:rsidRPr="00433F35">
              <w:t>Белз, вул.</w:t>
            </w:r>
            <w:r w:rsidRPr="00433F35">
              <w:rPr>
                <w:spacing w:val="-1"/>
              </w:rPr>
              <w:t xml:space="preserve"> </w:t>
            </w:r>
            <w:r w:rsidRPr="00433F35">
              <w:t>Домініканська, буд</w:t>
            </w:r>
            <w:r w:rsidRPr="00433F35">
              <w:rPr>
                <w:spacing w:val="-1"/>
              </w:rPr>
              <w:t xml:space="preserve"> 1</w:t>
            </w:r>
            <w:r w:rsidRPr="00433F35">
              <w:t>,</w:t>
            </w:r>
          </w:p>
          <w:p w:rsidR="00476E09" w:rsidRPr="00433F35" w:rsidRDefault="00476E09" w:rsidP="00A62BC0">
            <w:pPr>
              <w:pStyle w:val="TableParagraph"/>
              <w:spacing w:line="23" w:lineRule="atLeast"/>
              <w:ind w:left="0"/>
              <w:jc w:val="both"/>
            </w:pPr>
            <w:r w:rsidRPr="00433F35">
              <w:t>код</w:t>
            </w:r>
            <w:r w:rsidRPr="00433F35">
              <w:rPr>
                <w:spacing w:val="-2"/>
              </w:rPr>
              <w:t xml:space="preserve"> </w:t>
            </w:r>
            <w:r w:rsidRPr="00433F35">
              <w:t>за</w:t>
            </w:r>
            <w:r w:rsidRPr="00433F35">
              <w:rPr>
                <w:spacing w:val="-2"/>
              </w:rPr>
              <w:t xml:space="preserve"> </w:t>
            </w:r>
            <w:r w:rsidRPr="00433F35">
              <w:t>ЄДРПОУ 36739391,</w:t>
            </w:r>
          </w:p>
          <w:p w:rsidR="00694A4D" w:rsidRPr="00433F35" w:rsidRDefault="00694A4D" w:rsidP="00694A4D">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433F35">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433F35">
              <w:rPr>
                <w:rFonts w:ascii="Times New Roman" w:hAnsi="Times New Roman" w:cs="Times New Roman"/>
                <w:sz w:val="22"/>
                <w:szCs w:val="22"/>
                <w:shd w:val="clear" w:color="auto" w:fill="FFFFFF"/>
              </w:rPr>
              <w:t> </w:t>
            </w:r>
            <w:hyperlink r:id="rId7" w:anchor="n795" w:history="1">
              <w:r w:rsidRPr="00433F35">
                <w:rPr>
                  <w:rStyle w:val="af0"/>
                  <w:rFonts w:ascii="Times New Roman" w:hAnsi="Times New Roman" w:cs="Times New Roman"/>
                  <w:color w:val="auto"/>
                  <w:sz w:val="22"/>
                  <w:szCs w:val="22"/>
                  <w:shd w:val="clear" w:color="auto" w:fill="FFFFFF"/>
                  <w:lang w:val="ru-RU"/>
                </w:rPr>
                <w:t>пункті 1</w:t>
              </w:r>
            </w:hyperlink>
            <w:r w:rsidRPr="00433F35">
              <w:rPr>
                <w:rFonts w:ascii="Times New Roman" w:hAnsi="Times New Roman" w:cs="Times New Roman"/>
                <w:sz w:val="22"/>
                <w:szCs w:val="22"/>
                <w:shd w:val="clear" w:color="auto" w:fill="FFFFFF"/>
              </w:rPr>
              <w:t> </w:t>
            </w:r>
            <w:r w:rsidRPr="00433F35">
              <w:rPr>
                <w:rFonts w:ascii="Times New Roman" w:hAnsi="Times New Roman" w:cs="Times New Roman"/>
                <w:sz w:val="22"/>
                <w:szCs w:val="22"/>
                <w:shd w:val="clear" w:color="auto" w:fill="FFFFFF"/>
                <w:lang w:val="ru-RU"/>
              </w:rPr>
              <w:t>частини першої  статті 2.</w:t>
            </w:r>
          </w:p>
          <w:p w:rsidR="00476E09" w:rsidRPr="00433F35" w:rsidRDefault="00476E09" w:rsidP="00A62BC0">
            <w:pPr>
              <w:pStyle w:val="TableParagraph"/>
              <w:spacing w:line="23" w:lineRule="atLeast"/>
              <w:ind w:left="0"/>
              <w:jc w:val="both"/>
            </w:pPr>
          </w:p>
        </w:tc>
      </w:tr>
      <w:tr w:rsidR="00CC5DD5" w:rsidRPr="00433F35" w:rsidTr="00433F35">
        <w:trPr>
          <w:trHeight w:val="402"/>
        </w:trPr>
        <w:tc>
          <w:tcPr>
            <w:tcW w:w="32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433F35" w:rsidRDefault="00CC5DD5">
            <w:pPr>
              <w:jc w:val="center"/>
              <w:rPr>
                <w:rFonts w:ascii="Times New Roman" w:hAnsi="Times New Roman" w:cs="Times New Roman"/>
                <w:b/>
                <w:lang w:val="ru-RU" w:eastAsia="ru-RU"/>
              </w:rPr>
            </w:pPr>
            <w:r w:rsidRPr="00433F35">
              <w:rPr>
                <w:rFonts w:ascii="Times New Roman" w:hAnsi="Times New Roman" w:cs="Times New Roman"/>
                <w:b/>
              </w:rPr>
              <w:t>Назва  предмета закупівлі</w:t>
            </w:r>
          </w:p>
        </w:tc>
        <w:tc>
          <w:tcPr>
            <w:tcW w:w="7230" w:type="dxa"/>
            <w:tcBorders>
              <w:top w:val="single" w:sz="4" w:space="0" w:color="000000"/>
              <w:left w:val="single" w:sz="4" w:space="0" w:color="000000"/>
              <w:bottom w:val="single" w:sz="4" w:space="0" w:color="000000"/>
              <w:right w:val="single" w:sz="4" w:space="0" w:color="000000"/>
            </w:tcBorders>
            <w:hideMark/>
          </w:tcPr>
          <w:p w:rsidR="00694A4D" w:rsidRPr="00433F35" w:rsidRDefault="00694A4D" w:rsidP="005F2B45">
            <w:pPr>
              <w:spacing w:after="0" w:line="240" w:lineRule="auto"/>
              <w:rPr>
                <w:rFonts w:ascii="Times New Roman" w:hAnsi="Times New Roman" w:cs="Times New Roman"/>
                <w:b/>
                <w:color w:val="000000"/>
                <w:shd w:val="clear" w:color="auto" w:fill="FDFEFD"/>
              </w:rPr>
            </w:pPr>
            <w:r w:rsidRPr="00433F35">
              <w:rPr>
                <w:rFonts w:ascii="Times New Roman" w:hAnsi="Times New Roman" w:cs="Times New Roman"/>
                <w:b/>
                <w:color w:val="000000"/>
                <w:shd w:val="clear" w:color="auto" w:fill="FDFEFD"/>
              </w:rPr>
              <w:t>Послуги з надання ліцензій на право користування програмною продукцією Microsoft Office Home and Business 2024</w:t>
            </w:r>
          </w:p>
          <w:p w:rsidR="00CC5DD5" w:rsidRPr="00433F35" w:rsidRDefault="00CB61CF" w:rsidP="005F2B45">
            <w:pPr>
              <w:spacing w:after="0" w:line="240" w:lineRule="auto"/>
              <w:rPr>
                <w:rFonts w:ascii="Times New Roman" w:eastAsia="Times New Roman" w:hAnsi="Times New Roman" w:cs="Times New Roman"/>
                <w:b/>
              </w:rPr>
            </w:pPr>
            <w:r w:rsidRPr="00433F35">
              <w:rPr>
                <w:rFonts w:ascii="Times New Roman" w:hAnsi="Times New Roman" w:cs="Times New Roman"/>
              </w:rPr>
              <w:t xml:space="preserve">За кодом </w:t>
            </w:r>
            <w:r w:rsidR="00BB563B" w:rsidRPr="00433F35">
              <w:rPr>
                <w:rFonts w:ascii="Times New Roman" w:hAnsi="Times New Roman" w:cs="Times New Roman"/>
              </w:rPr>
              <w:t>ДК 021:</w:t>
            </w:r>
            <w:r w:rsidRPr="00433F35">
              <w:rPr>
                <w:rFonts w:ascii="Times New Roman" w:hAnsi="Times New Roman" w:cs="Times New Roman"/>
              </w:rPr>
              <w:t>2015</w:t>
            </w:r>
            <w:r w:rsidR="00BB563B" w:rsidRPr="00433F35">
              <w:rPr>
                <w:rFonts w:ascii="Times New Roman" w:hAnsi="Times New Roman" w:cs="Times New Roman"/>
              </w:rPr>
              <w:t>:</w:t>
            </w:r>
            <w:r w:rsidRPr="00433F35">
              <w:rPr>
                <w:rFonts w:ascii="Times New Roman" w:hAnsi="Times New Roman" w:cs="Times New Roman"/>
              </w:rPr>
              <w:t xml:space="preserve"> </w:t>
            </w:r>
            <w:r w:rsidR="00694A4D" w:rsidRPr="00433F35">
              <w:rPr>
                <w:rFonts w:ascii="Times New Roman" w:hAnsi="Times New Roman" w:cs="Times New Roman"/>
                <w:color w:val="000000"/>
                <w:bdr w:val="none" w:sz="0" w:space="0" w:color="auto" w:frame="1"/>
                <w:shd w:val="clear" w:color="auto" w:fill="FDFEFD"/>
              </w:rPr>
              <w:t>72260000-5</w:t>
            </w:r>
            <w:r w:rsidR="00694A4D" w:rsidRPr="00433F35">
              <w:rPr>
                <w:rFonts w:ascii="Times New Roman" w:hAnsi="Times New Roman" w:cs="Times New Roman"/>
                <w:color w:val="777777"/>
                <w:shd w:val="clear" w:color="auto" w:fill="FDFEFD"/>
              </w:rPr>
              <w:t> - </w:t>
            </w:r>
            <w:r w:rsidR="00694A4D" w:rsidRPr="00433F35">
              <w:rPr>
                <w:rFonts w:ascii="Times New Roman" w:hAnsi="Times New Roman" w:cs="Times New Roman"/>
                <w:color w:val="000000"/>
                <w:bdr w:val="none" w:sz="0" w:space="0" w:color="auto" w:frame="1"/>
                <w:shd w:val="clear" w:color="auto" w:fill="FDFEFD"/>
              </w:rPr>
              <w:t>Послуги, пов’язані з програмним забезпеченням</w:t>
            </w:r>
            <w:bookmarkStart w:id="0" w:name="_GoBack"/>
            <w:bookmarkEnd w:id="0"/>
          </w:p>
        </w:tc>
      </w:tr>
      <w:tr w:rsidR="00476E09" w:rsidRPr="00433F35" w:rsidTr="00433F35">
        <w:trPr>
          <w:trHeight w:val="402"/>
        </w:trPr>
        <w:tc>
          <w:tcPr>
            <w:tcW w:w="32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433F35" w:rsidRDefault="00476E09" w:rsidP="00A62BC0">
            <w:pPr>
              <w:pStyle w:val="aa"/>
              <w:spacing w:line="23" w:lineRule="atLeast"/>
              <w:jc w:val="both"/>
              <w:rPr>
                <w:b w:val="0"/>
                <w:sz w:val="22"/>
                <w:szCs w:val="22"/>
              </w:rPr>
            </w:pPr>
            <w:r w:rsidRPr="00433F35">
              <w:rPr>
                <w:sz w:val="22"/>
                <w:szCs w:val="22"/>
              </w:rPr>
              <w:t>Вид та ідентифікатор процедури закупівлі</w:t>
            </w:r>
          </w:p>
        </w:tc>
        <w:tc>
          <w:tcPr>
            <w:tcW w:w="7230" w:type="dxa"/>
            <w:tcBorders>
              <w:top w:val="single" w:sz="4" w:space="0" w:color="000000"/>
              <w:left w:val="single" w:sz="4" w:space="0" w:color="000000"/>
              <w:bottom w:val="single" w:sz="4" w:space="0" w:color="000000"/>
              <w:right w:val="single" w:sz="4" w:space="0" w:color="000000"/>
            </w:tcBorders>
            <w:hideMark/>
          </w:tcPr>
          <w:p w:rsidR="00694A4D" w:rsidRPr="00433F35" w:rsidRDefault="00BB563B" w:rsidP="00694A4D">
            <w:pPr>
              <w:pStyle w:val="aa"/>
              <w:spacing w:line="23" w:lineRule="atLeast"/>
              <w:jc w:val="both"/>
              <w:rPr>
                <w:b w:val="0"/>
                <w:sz w:val="22"/>
                <w:szCs w:val="22"/>
              </w:rPr>
            </w:pPr>
            <w:r w:rsidRPr="00433F35">
              <w:rPr>
                <w:b w:val="0"/>
                <w:sz w:val="22"/>
                <w:szCs w:val="22"/>
              </w:rPr>
              <w:t xml:space="preserve"> </w:t>
            </w:r>
            <w:r w:rsidR="00694A4D" w:rsidRPr="00433F35">
              <w:rPr>
                <w:b w:val="0"/>
                <w:color w:val="000000"/>
                <w:sz w:val="22"/>
                <w:szCs w:val="22"/>
                <w:shd w:val="clear" w:color="auto" w:fill="FDFEFD"/>
              </w:rPr>
              <w:t>Відкриті торги з особливостями</w:t>
            </w:r>
            <w:r w:rsidR="00694A4D" w:rsidRPr="00433F35">
              <w:rPr>
                <w:b w:val="0"/>
                <w:sz w:val="22"/>
                <w:szCs w:val="22"/>
              </w:rPr>
              <w:t xml:space="preserve"> </w:t>
            </w:r>
          </w:p>
          <w:p w:rsidR="00476E09" w:rsidRPr="00433F35" w:rsidRDefault="00694A4D" w:rsidP="00694A4D">
            <w:pPr>
              <w:pStyle w:val="aa"/>
              <w:spacing w:line="23" w:lineRule="atLeast"/>
              <w:jc w:val="both"/>
              <w:rPr>
                <w:b w:val="0"/>
                <w:sz w:val="22"/>
                <w:szCs w:val="22"/>
              </w:rPr>
            </w:pPr>
            <w:r w:rsidRPr="00433F35">
              <w:rPr>
                <w:b w:val="0"/>
                <w:sz w:val="22"/>
                <w:szCs w:val="22"/>
              </w:rPr>
              <w:t>(</w:t>
            </w:r>
            <w:r w:rsidRPr="00433F35">
              <w:rPr>
                <w:b w:val="0"/>
                <w:color w:val="000000"/>
                <w:sz w:val="22"/>
                <w:szCs w:val="22"/>
                <w:shd w:val="clear" w:color="auto" w:fill="F3F3F3"/>
              </w:rPr>
              <w:t>UA-2025-07-30-007544-a)</w:t>
            </w:r>
          </w:p>
        </w:tc>
      </w:tr>
      <w:tr w:rsidR="00476E09" w:rsidRPr="00433F35" w:rsidTr="00433F35">
        <w:trPr>
          <w:trHeight w:val="402"/>
        </w:trPr>
        <w:tc>
          <w:tcPr>
            <w:tcW w:w="32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433F35" w:rsidRDefault="00476E09">
            <w:pPr>
              <w:jc w:val="center"/>
              <w:rPr>
                <w:rFonts w:ascii="Times New Roman" w:hAnsi="Times New Roman" w:cs="Times New Roman"/>
                <w:b/>
                <w:shd w:val="clear" w:color="auto" w:fill="FFFFFF"/>
              </w:rPr>
            </w:pPr>
            <w:r w:rsidRPr="00433F35">
              <w:rPr>
                <w:rFonts w:ascii="Times New Roman" w:hAnsi="Times New Roman" w:cs="Times New Roman"/>
                <w:b/>
              </w:rPr>
              <w:t xml:space="preserve">Обґрунтування </w:t>
            </w:r>
            <w:r w:rsidRPr="00433F35">
              <w:rPr>
                <w:rFonts w:ascii="Times New Roman" w:hAnsi="Times New Roman" w:cs="Times New Roman"/>
                <w:b/>
                <w:shd w:val="clear" w:color="auto" w:fill="FFFFFF"/>
              </w:rPr>
              <w:t>розміру бюджетного призначення</w:t>
            </w:r>
          </w:p>
          <w:p w:rsidR="00476E09" w:rsidRPr="00433F35" w:rsidRDefault="00476E09">
            <w:pPr>
              <w:jc w:val="center"/>
              <w:rPr>
                <w:rFonts w:ascii="Times New Roman" w:hAnsi="Times New Roman" w:cs="Times New Roman"/>
                <w:b/>
              </w:rPr>
            </w:pPr>
          </w:p>
        </w:tc>
        <w:tc>
          <w:tcPr>
            <w:tcW w:w="7230" w:type="dxa"/>
            <w:tcBorders>
              <w:top w:val="single" w:sz="4" w:space="0" w:color="000000"/>
              <w:left w:val="single" w:sz="4" w:space="0" w:color="000000"/>
              <w:bottom w:val="single" w:sz="4" w:space="0" w:color="000000"/>
              <w:right w:val="single" w:sz="4" w:space="0" w:color="000000"/>
            </w:tcBorders>
            <w:hideMark/>
          </w:tcPr>
          <w:p w:rsidR="00476E09" w:rsidRPr="00433F35" w:rsidRDefault="00694A4D" w:rsidP="00BB563B">
            <w:pPr>
              <w:pStyle w:val="aa"/>
              <w:spacing w:line="23" w:lineRule="atLeast"/>
              <w:jc w:val="both"/>
              <w:rPr>
                <w:b w:val="0"/>
                <w:sz w:val="22"/>
                <w:szCs w:val="22"/>
                <w:lang w:eastAsia="uk-UA"/>
              </w:rPr>
            </w:pPr>
            <w:r w:rsidRPr="00433F35">
              <w:rPr>
                <w:b w:val="0"/>
                <w:sz w:val="22"/>
                <w:szCs w:val="22"/>
                <w:lang w:eastAsia="uk-UA"/>
              </w:rPr>
              <w:t>150591,96</w:t>
            </w:r>
            <w:r w:rsidR="00476E09" w:rsidRPr="00433F35">
              <w:rPr>
                <w:b w:val="0"/>
                <w:sz w:val="22"/>
                <w:szCs w:val="22"/>
                <w:lang w:eastAsia="uk-UA"/>
              </w:rPr>
              <w:t xml:space="preserve"> грн.</w:t>
            </w:r>
            <w:r w:rsidR="00671B02" w:rsidRPr="00433F35">
              <w:rPr>
                <w:b w:val="0"/>
                <w:sz w:val="22"/>
                <w:szCs w:val="22"/>
                <w:lang w:eastAsia="uk-UA"/>
              </w:rPr>
              <w:t>,</w:t>
            </w:r>
            <w:r w:rsidR="00476E09" w:rsidRPr="00433F35">
              <w:rPr>
                <w:b w:val="0"/>
                <w:sz w:val="22"/>
                <w:szCs w:val="22"/>
                <w:lang w:eastAsia="uk-UA"/>
              </w:rPr>
              <w:t xml:space="preserve"> </w:t>
            </w:r>
            <w:r w:rsidR="00671B02" w:rsidRPr="00433F35">
              <w:rPr>
                <w:b w:val="0"/>
                <w:spacing w:val="7"/>
                <w:sz w:val="22"/>
                <w:szCs w:val="22"/>
                <w:shd w:val="clear" w:color="auto" w:fill="FFFFFF"/>
              </w:rPr>
              <w:t>сформований з урахуванням очікуваної вартості закупівлі</w:t>
            </w:r>
            <w:r w:rsidR="00476E09" w:rsidRPr="00433F35">
              <w:rPr>
                <w:b w:val="0"/>
                <w:sz w:val="22"/>
                <w:szCs w:val="22"/>
                <w:lang w:eastAsia="uk-UA"/>
              </w:rPr>
              <w:t>.</w:t>
            </w:r>
          </w:p>
          <w:p w:rsidR="00694A4D" w:rsidRPr="00433F35" w:rsidRDefault="00694A4D" w:rsidP="00694A4D">
            <w:pPr>
              <w:pStyle w:val="aa"/>
              <w:spacing w:line="23" w:lineRule="atLeast"/>
              <w:jc w:val="both"/>
              <w:rPr>
                <w:b w:val="0"/>
                <w:color w:val="000000"/>
                <w:sz w:val="22"/>
                <w:szCs w:val="22"/>
                <w:lang w:eastAsia="uk-UA"/>
              </w:rPr>
            </w:pPr>
            <w:r w:rsidRPr="00433F35">
              <w:rPr>
                <w:b w:val="0"/>
                <w:color w:val="000000"/>
                <w:sz w:val="22"/>
                <w:szCs w:val="22"/>
                <w:lang w:eastAsia="uk-UA"/>
              </w:rPr>
              <w:t>Розмір бюджетного призначення згідно з кошторисом Виконавчого комітету Белзької міської ради Львівської області на 2025 рік.</w:t>
            </w:r>
          </w:p>
          <w:p w:rsidR="00671B02" w:rsidRPr="00433F35" w:rsidRDefault="00671B02" w:rsidP="00694A4D">
            <w:pPr>
              <w:pStyle w:val="aa"/>
              <w:spacing w:line="23" w:lineRule="atLeast"/>
              <w:jc w:val="both"/>
              <w:rPr>
                <w:b w:val="0"/>
                <w:sz w:val="22"/>
                <w:szCs w:val="22"/>
              </w:rPr>
            </w:pPr>
            <w:r w:rsidRPr="00433F35">
              <w:rPr>
                <w:b w:val="0"/>
                <w:spacing w:val="7"/>
                <w:sz w:val="22"/>
                <w:szCs w:val="22"/>
                <w:shd w:val="clear" w:color="auto" w:fill="FFFFFF"/>
              </w:rPr>
              <w:t>Джерело фінансування – кошти місцевого бюджету.</w:t>
            </w:r>
          </w:p>
        </w:tc>
      </w:tr>
      <w:tr w:rsidR="00CC5DD5" w:rsidRPr="00433F35" w:rsidTr="00433F35">
        <w:trPr>
          <w:trHeight w:val="846"/>
        </w:trPr>
        <w:tc>
          <w:tcPr>
            <w:tcW w:w="3261" w:type="dxa"/>
            <w:tcBorders>
              <w:top w:val="single" w:sz="4" w:space="0" w:color="000000"/>
              <w:left w:val="single" w:sz="4" w:space="0" w:color="000000"/>
              <w:bottom w:val="single" w:sz="4" w:space="0" w:color="000000"/>
              <w:right w:val="single" w:sz="4" w:space="0" w:color="000000"/>
            </w:tcBorders>
            <w:hideMark/>
          </w:tcPr>
          <w:p w:rsidR="00033D6B" w:rsidRPr="00433F35" w:rsidRDefault="00CC5DD5">
            <w:pPr>
              <w:pStyle w:val="a8"/>
              <w:spacing w:before="0" w:beforeAutospacing="0" w:after="0" w:afterAutospacing="0" w:line="216" w:lineRule="atLeast"/>
              <w:jc w:val="center"/>
              <w:rPr>
                <w:rFonts w:ascii="Times New Roman" w:hAnsi="Times New Roman" w:cs="Times New Roman"/>
                <w:b/>
                <w:sz w:val="22"/>
                <w:szCs w:val="22"/>
              </w:rPr>
            </w:pPr>
            <w:r w:rsidRPr="00433F35">
              <w:rPr>
                <w:rFonts w:ascii="Times New Roman" w:hAnsi="Times New Roman" w:cs="Times New Roman"/>
                <w:b/>
                <w:sz w:val="22"/>
                <w:szCs w:val="22"/>
              </w:rPr>
              <w:t>Обґрунтування</w:t>
            </w:r>
            <w:r w:rsidR="00476E09" w:rsidRPr="00433F35">
              <w:rPr>
                <w:rFonts w:ascii="Times New Roman" w:hAnsi="Times New Roman" w:cs="Times New Roman"/>
                <w:b/>
                <w:sz w:val="22"/>
                <w:szCs w:val="22"/>
              </w:rPr>
              <w:t xml:space="preserve"> </w:t>
            </w:r>
            <w:r w:rsidRPr="00433F35">
              <w:rPr>
                <w:rFonts w:ascii="Times New Roman" w:hAnsi="Times New Roman" w:cs="Times New Roman"/>
                <w:b/>
                <w:sz w:val="22"/>
                <w:szCs w:val="22"/>
              </w:rPr>
              <w:t>технічних та якісних характеристик закупівлі</w:t>
            </w:r>
          </w:p>
          <w:p w:rsidR="00CC5DD5" w:rsidRPr="00433F35" w:rsidRDefault="001C7B5B" w:rsidP="001C7B5B">
            <w:pPr>
              <w:tabs>
                <w:tab w:val="left" w:pos="1089"/>
              </w:tabs>
              <w:rPr>
                <w:rFonts w:ascii="Times New Roman" w:hAnsi="Times New Roman" w:cs="Times New Roman"/>
              </w:rPr>
            </w:pPr>
            <w:r w:rsidRPr="00433F35">
              <w:rPr>
                <w:rFonts w:ascii="Times New Roman" w:hAnsi="Times New Roman" w:cs="Times New Roman"/>
              </w:rPr>
              <w:tab/>
            </w:r>
          </w:p>
        </w:tc>
        <w:tc>
          <w:tcPr>
            <w:tcW w:w="7230" w:type="dxa"/>
            <w:tcBorders>
              <w:top w:val="single" w:sz="4" w:space="0" w:color="000000"/>
              <w:left w:val="single" w:sz="4" w:space="0" w:color="000000"/>
              <w:bottom w:val="single" w:sz="4" w:space="0" w:color="000000"/>
              <w:right w:val="single" w:sz="4" w:space="0" w:color="000000"/>
            </w:tcBorders>
            <w:hideMark/>
          </w:tcPr>
          <w:p w:rsidR="00694A4D" w:rsidRPr="00433F35" w:rsidRDefault="00CC5DD5" w:rsidP="00694A4D">
            <w:pPr>
              <w:pStyle w:val="newsdetailcardtext"/>
              <w:shd w:val="clear" w:color="auto" w:fill="FFFFFF"/>
              <w:spacing w:before="0" w:beforeAutospacing="0" w:after="0" w:afterAutospacing="0" w:line="276" w:lineRule="auto"/>
              <w:jc w:val="both"/>
              <w:rPr>
                <w:sz w:val="22"/>
                <w:szCs w:val="22"/>
              </w:rPr>
            </w:pPr>
            <w:r w:rsidRPr="00433F35">
              <w:rPr>
                <w:sz w:val="22"/>
                <w:szCs w:val="22"/>
              </w:rPr>
              <w:t xml:space="preserve">Обсяги визначено відповідно до очікуваної потреби, обрахованої Замовником. </w:t>
            </w:r>
          </w:p>
          <w:p w:rsidR="00694A4D" w:rsidRPr="00433F35" w:rsidRDefault="00694A4D" w:rsidP="00433F35">
            <w:pPr>
              <w:spacing w:after="0" w:line="240" w:lineRule="auto"/>
              <w:jc w:val="both"/>
              <w:rPr>
                <w:rFonts w:ascii="Times New Roman" w:hAnsi="Times New Roman" w:cs="Times New Roman"/>
              </w:rPr>
            </w:pPr>
            <w:r w:rsidRPr="00433F35">
              <w:rPr>
                <w:rFonts w:ascii="Times New Roman" w:eastAsia="Calibri" w:hAnsi="Times New Roman" w:cs="Times New Roman"/>
              </w:rPr>
              <w:t xml:space="preserve">Технічні та якісні характеристики закупівлі визначені відповідно до потреб замовника у ліцензіях на право користування офісним пакетом </w:t>
            </w:r>
            <w:r w:rsidRPr="00433F35">
              <w:rPr>
                <w:rFonts w:ascii="Times New Roman" w:eastAsia="Calibri" w:hAnsi="Times New Roman" w:cs="Times New Roman"/>
                <w:lang w:val="en-US"/>
              </w:rPr>
              <w:t>Microsoft</w:t>
            </w:r>
            <w:r w:rsidRPr="00433F35">
              <w:rPr>
                <w:rFonts w:ascii="Times New Roman" w:eastAsia="Calibri" w:hAnsi="Times New Roman" w:cs="Times New Roman"/>
              </w:rPr>
              <w:t xml:space="preserve"> </w:t>
            </w:r>
            <w:r w:rsidRPr="00433F35">
              <w:rPr>
                <w:rFonts w:ascii="Times New Roman" w:eastAsia="Calibri" w:hAnsi="Times New Roman" w:cs="Times New Roman"/>
                <w:lang w:val="en-US"/>
              </w:rPr>
              <w:t>Office</w:t>
            </w:r>
            <w:r w:rsidRPr="00433F35">
              <w:rPr>
                <w:rFonts w:ascii="Times New Roman" w:eastAsia="Calibri" w:hAnsi="Times New Roman" w:cs="Times New Roman"/>
              </w:rPr>
              <w:t xml:space="preserve"> </w:t>
            </w:r>
            <w:r w:rsidRPr="00433F35">
              <w:rPr>
                <w:rFonts w:ascii="Times New Roman" w:eastAsia="Calibri" w:hAnsi="Times New Roman" w:cs="Times New Roman"/>
                <w:lang w:val="en-US"/>
              </w:rPr>
              <w:t>Home</w:t>
            </w:r>
            <w:r w:rsidRPr="00433F35">
              <w:rPr>
                <w:rFonts w:ascii="Times New Roman" w:eastAsia="Calibri" w:hAnsi="Times New Roman" w:cs="Times New Roman"/>
              </w:rPr>
              <w:t xml:space="preserve"> </w:t>
            </w:r>
            <w:r w:rsidRPr="00433F35">
              <w:rPr>
                <w:rFonts w:ascii="Times New Roman" w:eastAsia="Calibri" w:hAnsi="Times New Roman" w:cs="Times New Roman"/>
                <w:lang w:val="en-US"/>
              </w:rPr>
              <w:t>and</w:t>
            </w:r>
            <w:r w:rsidRPr="00433F35">
              <w:rPr>
                <w:rFonts w:ascii="Times New Roman" w:eastAsia="Calibri" w:hAnsi="Times New Roman" w:cs="Times New Roman"/>
              </w:rPr>
              <w:t xml:space="preserve"> </w:t>
            </w:r>
            <w:r w:rsidRPr="00433F35">
              <w:rPr>
                <w:rFonts w:ascii="Times New Roman" w:eastAsia="Calibri" w:hAnsi="Times New Roman" w:cs="Times New Roman"/>
                <w:lang w:val="en-US"/>
              </w:rPr>
              <w:t>Business</w:t>
            </w:r>
            <w:r w:rsidRPr="00433F35">
              <w:rPr>
                <w:rFonts w:ascii="Times New Roman" w:eastAsia="Calibri" w:hAnsi="Times New Roman" w:cs="Times New Roman"/>
              </w:rPr>
              <w:t xml:space="preserve"> 2024.</w:t>
            </w:r>
            <w:r w:rsidR="00433F35" w:rsidRPr="00433F35">
              <w:rPr>
                <w:rFonts w:ascii="Times New Roman" w:hAnsi="Times New Roman" w:cs="Times New Roman"/>
                <w:shd w:val="clear" w:color="auto" w:fill="FFFFFF"/>
              </w:rPr>
              <w:t xml:space="preserve"> Зазначена потреба зумовлена необхідністю забезпечення стабільної й ефективної роботи виконавчого комітету Белзької міської ради Львівської області, ефективної протидії кіберзагрозам.</w:t>
            </w:r>
          </w:p>
        </w:tc>
      </w:tr>
      <w:tr w:rsidR="00CC5DD5" w:rsidRPr="00433F35" w:rsidTr="00433F35">
        <w:trPr>
          <w:trHeight w:val="1117"/>
        </w:trPr>
        <w:tc>
          <w:tcPr>
            <w:tcW w:w="3261" w:type="dxa"/>
            <w:tcBorders>
              <w:top w:val="single" w:sz="4" w:space="0" w:color="000000"/>
              <w:left w:val="single" w:sz="4" w:space="0" w:color="000000"/>
              <w:bottom w:val="single" w:sz="4" w:space="0" w:color="000000"/>
              <w:right w:val="single" w:sz="4" w:space="0" w:color="000000"/>
            </w:tcBorders>
            <w:hideMark/>
          </w:tcPr>
          <w:p w:rsidR="00CC5DD5" w:rsidRPr="00433F35" w:rsidRDefault="00CC5DD5">
            <w:pPr>
              <w:pStyle w:val="a8"/>
              <w:spacing w:before="0" w:beforeAutospacing="0" w:after="0" w:afterAutospacing="0" w:line="216" w:lineRule="atLeast"/>
              <w:jc w:val="center"/>
              <w:rPr>
                <w:rFonts w:ascii="Times New Roman" w:hAnsi="Times New Roman" w:cs="Times New Roman"/>
                <w:b/>
                <w:sz w:val="22"/>
                <w:szCs w:val="22"/>
              </w:rPr>
            </w:pPr>
            <w:r w:rsidRPr="00433F35">
              <w:rPr>
                <w:rFonts w:ascii="Times New Roman" w:hAnsi="Times New Roman" w:cs="Times New Roman"/>
                <w:b/>
                <w:sz w:val="22"/>
                <w:szCs w:val="22"/>
              </w:rPr>
              <w:t>Обґрунтування</w:t>
            </w:r>
            <w:r w:rsidR="00476E09" w:rsidRPr="00433F35">
              <w:rPr>
                <w:rFonts w:ascii="Times New Roman" w:hAnsi="Times New Roman" w:cs="Times New Roman"/>
                <w:b/>
                <w:sz w:val="22"/>
                <w:szCs w:val="22"/>
              </w:rPr>
              <w:t xml:space="preserve"> </w:t>
            </w:r>
            <w:r w:rsidRPr="00433F35">
              <w:rPr>
                <w:rFonts w:ascii="Times New Roman" w:hAnsi="Times New Roman" w:cs="Times New Roman"/>
                <w:b/>
                <w:sz w:val="22"/>
                <w:szCs w:val="22"/>
              </w:rPr>
              <w:t>очікуваної</w:t>
            </w:r>
            <w:r w:rsidR="00476E09" w:rsidRPr="00433F35">
              <w:rPr>
                <w:rFonts w:ascii="Times New Roman" w:hAnsi="Times New Roman" w:cs="Times New Roman"/>
                <w:b/>
                <w:sz w:val="22"/>
                <w:szCs w:val="22"/>
              </w:rPr>
              <w:t xml:space="preserve"> </w:t>
            </w:r>
            <w:r w:rsidRPr="00433F35">
              <w:rPr>
                <w:rFonts w:ascii="Times New Roman" w:hAnsi="Times New Roman" w:cs="Times New Roman"/>
                <w:b/>
                <w:sz w:val="22"/>
                <w:szCs w:val="22"/>
                <w:shd w:val="clear" w:color="auto" w:fill="FFFFFF"/>
              </w:rPr>
              <w:t>вартості предмета закупівлі</w:t>
            </w:r>
          </w:p>
        </w:tc>
        <w:tc>
          <w:tcPr>
            <w:tcW w:w="7230" w:type="dxa"/>
            <w:tcBorders>
              <w:top w:val="single" w:sz="4" w:space="0" w:color="000000"/>
              <w:left w:val="single" w:sz="4" w:space="0" w:color="000000"/>
              <w:bottom w:val="single" w:sz="4" w:space="0" w:color="000000"/>
              <w:right w:val="single" w:sz="4" w:space="0" w:color="000000"/>
            </w:tcBorders>
          </w:tcPr>
          <w:p w:rsidR="00433F35" w:rsidRPr="00433F35" w:rsidRDefault="00433F35" w:rsidP="00433F35">
            <w:pPr>
              <w:pStyle w:val="newsdetailcardtext"/>
              <w:shd w:val="clear" w:color="auto" w:fill="FFFFFF"/>
              <w:spacing w:before="0" w:beforeAutospacing="0" w:after="0" w:afterAutospacing="0"/>
              <w:jc w:val="both"/>
              <w:rPr>
                <w:sz w:val="22"/>
                <w:szCs w:val="22"/>
              </w:rPr>
            </w:pPr>
            <w:r w:rsidRPr="00433F35">
              <w:rPr>
                <w:color w:val="000000"/>
                <w:sz w:val="22"/>
                <w:szCs w:val="22"/>
              </w:rPr>
              <w:t>Розрахунок очікуваної вартості послуг було складено з використанням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r w:rsidR="00CC5DD5" w:rsidRPr="00433F35">
              <w:rPr>
                <w:sz w:val="22"/>
                <w:szCs w:val="22"/>
              </w:rPr>
              <w:t xml:space="preserve">. Розрахунок очікуваної вартості товарів проводиться </w:t>
            </w:r>
            <w:r w:rsidRPr="00433F35">
              <w:rPr>
                <w:sz w:val="22"/>
                <w:szCs w:val="22"/>
              </w:rPr>
              <w:t>методом порівняння ринкових цін</w:t>
            </w:r>
            <w:r w:rsidR="00476E09" w:rsidRPr="00433F35">
              <w:rPr>
                <w:sz w:val="22"/>
                <w:szCs w:val="22"/>
              </w:rPr>
              <w:t>.</w:t>
            </w:r>
          </w:p>
          <w:p w:rsidR="00433F35" w:rsidRPr="00433F35" w:rsidRDefault="00433F35" w:rsidP="00433F35">
            <w:pPr>
              <w:pStyle w:val="newsdetailcardtext"/>
              <w:shd w:val="clear" w:color="auto" w:fill="FFFFFF"/>
              <w:spacing w:before="0" w:beforeAutospacing="0" w:after="0" w:afterAutospacing="0"/>
              <w:jc w:val="both"/>
              <w:rPr>
                <w:sz w:val="22"/>
                <w:szCs w:val="22"/>
              </w:rPr>
            </w:pPr>
            <w:r w:rsidRPr="00433F35">
              <w:rPr>
                <w:sz w:val="22"/>
                <w:szCs w:val="22"/>
              </w:rPr>
              <w:t xml:space="preserve">Основними джерелами інформації для визначення очікуваної вартості брали до уваги: </w:t>
            </w:r>
          </w:p>
          <w:p w:rsidR="00433F35" w:rsidRPr="00433F35" w:rsidRDefault="00433F35" w:rsidP="00433F35">
            <w:pPr>
              <w:pStyle w:val="newsdetailcardtext"/>
              <w:shd w:val="clear" w:color="auto" w:fill="FFFFFF"/>
              <w:spacing w:before="0" w:beforeAutospacing="0" w:after="0" w:afterAutospacing="0"/>
              <w:jc w:val="both"/>
              <w:rPr>
                <w:sz w:val="22"/>
                <w:szCs w:val="22"/>
              </w:rPr>
            </w:pPr>
            <w:r w:rsidRPr="00433F35">
              <w:rPr>
                <w:sz w:val="22"/>
                <w:szCs w:val="22"/>
              </w:rPr>
              <w:t xml:space="preserve">1.  Інтернет ресурси. </w:t>
            </w:r>
          </w:p>
          <w:p w:rsidR="00CC5DD5" w:rsidRPr="00433F35" w:rsidRDefault="00433F35" w:rsidP="00433F35">
            <w:pPr>
              <w:pStyle w:val="newsdetailcardtext"/>
              <w:shd w:val="clear" w:color="auto" w:fill="FFFFFF"/>
              <w:spacing w:before="0" w:beforeAutospacing="0" w:after="0" w:afterAutospacing="0"/>
              <w:jc w:val="both"/>
              <w:rPr>
                <w:sz w:val="22"/>
                <w:szCs w:val="22"/>
              </w:rPr>
            </w:pPr>
            <w:r w:rsidRPr="00433F35">
              <w:rPr>
                <w:sz w:val="22"/>
                <w:szCs w:val="22"/>
              </w:rPr>
              <w:t>2. Система Prozorro зробила відкритим доступ до публічних закупівель, що дозволяє аналізувати реальні угоди купівлі-продажу інших Замовників.</w:t>
            </w:r>
          </w:p>
        </w:tc>
      </w:tr>
    </w:tbl>
    <w:p w:rsidR="009C6363"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p w:rsidR="00433F35" w:rsidRDefault="00433F35" w:rsidP="00433F35">
      <w:pPr>
        <w:spacing w:after="0" w:line="240" w:lineRule="auto"/>
        <w:ind w:left="5660" w:firstLine="700"/>
        <w:rPr>
          <w:rFonts w:ascii="Times New Roman" w:eastAsia="Times New Roman" w:hAnsi="Times New Roman" w:cs="Times New Roman"/>
          <w:sz w:val="24"/>
          <w:szCs w:val="24"/>
          <w:lang w:eastAsia="zh-CN"/>
        </w:rPr>
      </w:pPr>
    </w:p>
    <w:p w:rsidR="00433F35" w:rsidRDefault="00433F35" w:rsidP="00433F35">
      <w:pPr>
        <w:rPr>
          <w:rFonts w:ascii="Times New Roman" w:eastAsia="Times New Roman" w:hAnsi="Times New Roman" w:cs="Times New Roman"/>
          <w:sz w:val="24"/>
          <w:szCs w:val="24"/>
          <w:lang w:eastAsia="zh-CN"/>
        </w:rPr>
      </w:pPr>
    </w:p>
    <w:p w:rsidR="00433F35" w:rsidRPr="00433F35" w:rsidRDefault="00433F35" w:rsidP="00433F35">
      <w:pPr>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Уповноважена особа                                                        Віра КОГУТ</w:t>
      </w:r>
    </w:p>
    <w:sectPr w:rsidR="00433F35" w:rsidRPr="00433F35" w:rsidSect="004F4752">
      <w:footerReference w:type="default" r:id="rId8"/>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CF5" w:rsidRDefault="00414CF5">
      <w:pPr>
        <w:spacing w:after="0" w:line="240" w:lineRule="auto"/>
      </w:pPr>
      <w:r>
        <w:separator/>
      </w:r>
    </w:p>
  </w:endnote>
  <w:endnote w:type="continuationSeparator" w:id="1">
    <w:p w:rsidR="00414CF5" w:rsidRDefault="00414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EA0FCE">
        <w:pPr>
          <w:pStyle w:val="1"/>
          <w:jc w:val="right"/>
        </w:pPr>
        <w:r>
          <w:fldChar w:fldCharType="begin"/>
        </w:r>
        <w:r w:rsidR="009C0234">
          <w:instrText>PAGE   \* MERGEFORMAT</w:instrText>
        </w:r>
        <w:r>
          <w:fldChar w:fldCharType="separate"/>
        </w:r>
        <w:r w:rsidR="00B85C5D">
          <w:rPr>
            <w:noProof/>
          </w:rPr>
          <w:t>1</w:t>
        </w:r>
        <w:r>
          <w:fldChar w:fldCharType="end"/>
        </w:r>
      </w:p>
    </w:sdtContent>
  </w:sdt>
  <w:p w:rsidR="00116357" w:rsidRDefault="00414CF5">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CF5" w:rsidRDefault="00414CF5">
      <w:pPr>
        <w:spacing w:after="0" w:line="240" w:lineRule="auto"/>
      </w:pPr>
      <w:r>
        <w:separator/>
      </w:r>
    </w:p>
  </w:footnote>
  <w:footnote w:type="continuationSeparator" w:id="1">
    <w:p w:rsidR="00414CF5" w:rsidRDefault="00414C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3D6B"/>
    <w:rsid w:val="00034F0C"/>
    <w:rsid w:val="00047062"/>
    <w:rsid w:val="00082166"/>
    <w:rsid w:val="000955F5"/>
    <w:rsid w:val="000D0C7A"/>
    <w:rsid w:val="000D7123"/>
    <w:rsid w:val="00131385"/>
    <w:rsid w:val="00133CF1"/>
    <w:rsid w:val="00172CD6"/>
    <w:rsid w:val="001906AC"/>
    <w:rsid w:val="00192880"/>
    <w:rsid w:val="001C7B5B"/>
    <w:rsid w:val="001E6F3C"/>
    <w:rsid w:val="00225DD4"/>
    <w:rsid w:val="0023410C"/>
    <w:rsid w:val="00255C60"/>
    <w:rsid w:val="002715A0"/>
    <w:rsid w:val="00297F98"/>
    <w:rsid w:val="002D2D2F"/>
    <w:rsid w:val="002E49F1"/>
    <w:rsid w:val="003116D9"/>
    <w:rsid w:val="00320730"/>
    <w:rsid w:val="00335F30"/>
    <w:rsid w:val="0034357D"/>
    <w:rsid w:val="0034493B"/>
    <w:rsid w:val="00380960"/>
    <w:rsid w:val="003A5BD4"/>
    <w:rsid w:val="003E6456"/>
    <w:rsid w:val="00414CF5"/>
    <w:rsid w:val="00431AD0"/>
    <w:rsid w:val="00433F35"/>
    <w:rsid w:val="004652F5"/>
    <w:rsid w:val="0047057B"/>
    <w:rsid w:val="00476E09"/>
    <w:rsid w:val="00487240"/>
    <w:rsid w:val="00487714"/>
    <w:rsid w:val="004E6E5E"/>
    <w:rsid w:val="004F0F28"/>
    <w:rsid w:val="004F22C2"/>
    <w:rsid w:val="004F4752"/>
    <w:rsid w:val="005403CC"/>
    <w:rsid w:val="00555010"/>
    <w:rsid w:val="005667B8"/>
    <w:rsid w:val="00574AF2"/>
    <w:rsid w:val="00576845"/>
    <w:rsid w:val="005C5827"/>
    <w:rsid w:val="005F2B45"/>
    <w:rsid w:val="00602FC2"/>
    <w:rsid w:val="00671B02"/>
    <w:rsid w:val="00672AE8"/>
    <w:rsid w:val="00694A4D"/>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215DA"/>
    <w:rsid w:val="00A63B04"/>
    <w:rsid w:val="00AA4BBF"/>
    <w:rsid w:val="00AD490B"/>
    <w:rsid w:val="00AF45D2"/>
    <w:rsid w:val="00AF7D2A"/>
    <w:rsid w:val="00B02262"/>
    <w:rsid w:val="00B05700"/>
    <w:rsid w:val="00B670C0"/>
    <w:rsid w:val="00B81C01"/>
    <w:rsid w:val="00B85C5D"/>
    <w:rsid w:val="00B9168A"/>
    <w:rsid w:val="00B94A0A"/>
    <w:rsid w:val="00BA2BB5"/>
    <w:rsid w:val="00BB563B"/>
    <w:rsid w:val="00BB6AC3"/>
    <w:rsid w:val="00BF3B83"/>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A0FCE"/>
    <w:rsid w:val="00EB54F9"/>
    <w:rsid w:val="00ED3652"/>
    <w:rsid w:val="00ED4024"/>
    <w:rsid w:val="00ED4459"/>
    <w:rsid w:val="00EE0847"/>
    <w:rsid w:val="00EE2F88"/>
    <w:rsid w:val="00F21257"/>
    <w:rsid w:val="00F33850"/>
    <w:rsid w:val="00F564FA"/>
    <w:rsid w:val="00F82E57"/>
    <w:rsid w:val="00F848C2"/>
    <w:rsid w:val="00FD2DE5"/>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 w:type="character" w:customStyle="1" w:styleId="st42">
    <w:name w:val="st42"/>
    <w:uiPriority w:val="99"/>
    <w:rsid w:val="00694A4D"/>
    <w:rPr>
      <w:color w:val="000000"/>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1785</Words>
  <Characters>1019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3</cp:revision>
  <cp:lastPrinted>2025-07-30T13:03:00Z</cp:lastPrinted>
  <dcterms:created xsi:type="dcterms:W3CDTF">2025-07-30T12:56:00Z</dcterms:created>
  <dcterms:modified xsi:type="dcterms:W3CDTF">2025-07-30T13:05:00Z</dcterms:modified>
</cp:coreProperties>
</file>