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3A" w:rsidRPr="006E6849" w:rsidRDefault="006E6849" w:rsidP="006E6849">
      <w:pPr>
        <w:shd w:val="clear" w:color="auto" w:fill="FFFFFF"/>
        <w:spacing w:before="240"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bdr w:val="none" w:sz="0" w:space="0" w:color="auto" w:frame="1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bdr w:val="none" w:sz="0" w:space="0" w:color="auto" w:frame="1"/>
          <w:lang w:eastAsia="uk-UA"/>
        </w:rPr>
        <w:t xml:space="preserve">Земельні питання завжди були актуальними. Серед них чи не найпоширенішими є питання про успадкування земельних ділянок. І якщо загальний алгоритм зрозумілий, то є чимало нюансів, на які варто звертати увагу. На питання про те, як </w:t>
      </w:r>
      <w:r w:rsidR="0051273A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bdr w:val="none" w:sz="0" w:space="0" w:color="auto" w:frame="1"/>
          <w:lang w:eastAsia="uk-UA"/>
        </w:rPr>
        <w:t>успадкувати земельну ділянку</w:t>
      </w:r>
      <w:r w:rsidR="0072604C" w:rsidRPr="0072604C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bdr w:val="none" w:sz="0" w:space="0" w:color="auto" w:frame="1"/>
          <w:lang w:eastAsia="uk-UA"/>
        </w:rPr>
        <w:t xml:space="preserve">, що знаходиться в оренді </w:t>
      </w: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bdr w:val="none" w:sz="0" w:space="0" w:color="auto" w:frame="1"/>
          <w:lang w:eastAsia="uk-UA"/>
        </w:rPr>
        <w:t xml:space="preserve">та </w:t>
      </w:r>
      <w:r w:rsidR="0072604C" w:rsidRPr="0072604C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bdr w:val="none" w:sz="0" w:space="0" w:color="auto" w:frame="1"/>
          <w:lang w:eastAsia="uk-UA"/>
        </w:rPr>
        <w:t xml:space="preserve">чи потрібно </w:t>
      </w: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bdr w:val="none" w:sz="0" w:space="0" w:color="auto" w:frame="1"/>
          <w:lang w:eastAsia="uk-UA"/>
        </w:rPr>
        <w:t>при цьому укладати додаткову угоду, відповідає Андрій Мицак,</w:t>
      </w:r>
      <w:r w:rsidR="0051273A" w:rsidRPr="00C4016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юрист ГО «Молодіжний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ініціативний центр»</w:t>
      </w:r>
      <w:r w:rsidR="0051273A" w:rsidRPr="00C4016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72604C" w:rsidRDefault="0072604C" w:rsidP="0072604C">
      <w:pPr>
        <w:shd w:val="clear" w:color="auto" w:fill="FFFFFF"/>
        <w:spacing w:before="240" w:after="0" w:line="240" w:lineRule="auto"/>
        <w:ind w:firstLine="708"/>
        <w:jc w:val="both"/>
        <w:textAlignment w:val="baseline"/>
        <w:outlineLvl w:val="0"/>
        <w:rPr>
          <w:rStyle w:val="2phjq"/>
          <w:rFonts w:ascii="Times New Roman" w:hAnsi="Times New Roman" w:cs="Times New Roman"/>
          <w:color w:val="181818"/>
          <w:sz w:val="28"/>
          <w:szCs w:val="28"/>
          <w:bdr w:val="none" w:sz="0" w:space="0" w:color="auto" w:frame="1"/>
        </w:rPr>
      </w:pPr>
      <w:r w:rsidRPr="0072604C">
        <w:rPr>
          <w:rStyle w:val="2phjq"/>
          <w:rFonts w:ascii="Times New Roman" w:hAnsi="Times New Roman" w:cs="Times New Roman"/>
          <w:color w:val="181818"/>
          <w:sz w:val="28"/>
          <w:szCs w:val="28"/>
          <w:bdr w:val="none" w:sz="0" w:space="0" w:color="auto" w:frame="1"/>
        </w:rPr>
        <w:t>Якщо Ви успадкували орендовану земельну ділянку, то важливо розуміти, що всі права та обов’язки, які належали спадкодавцю на момент відкриття спадщини та не припинилися внаслідок його смерті, переходять до спадкоємців</w:t>
      </w:r>
      <w:r>
        <w:rPr>
          <w:rStyle w:val="2phjq"/>
          <w:rFonts w:ascii="Times New Roman" w:hAnsi="Times New Roman" w:cs="Times New Roman"/>
          <w:color w:val="181818"/>
          <w:sz w:val="28"/>
          <w:szCs w:val="28"/>
          <w:bdr w:val="none" w:sz="0" w:space="0" w:color="auto" w:frame="1"/>
        </w:rPr>
        <w:t>.</w:t>
      </w:r>
    </w:p>
    <w:p w:rsidR="0072604C" w:rsidRDefault="0072604C" w:rsidP="0072604C">
      <w:pPr>
        <w:shd w:val="clear" w:color="auto" w:fill="FFFFFF"/>
        <w:spacing w:before="240" w:after="0" w:line="240" w:lineRule="auto"/>
        <w:ind w:firstLine="708"/>
        <w:jc w:val="both"/>
        <w:textAlignment w:val="baseline"/>
        <w:outlineLvl w:val="0"/>
        <w:rPr>
          <w:rStyle w:val="2phjq"/>
          <w:rFonts w:ascii="Times New Roman" w:hAnsi="Times New Roman" w:cs="Times New Roman"/>
          <w:color w:val="181818"/>
          <w:sz w:val="28"/>
          <w:szCs w:val="28"/>
          <w:bdr w:val="none" w:sz="0" w:space="0" w:color="auto" w:frame="1"/>
        </w:rPr>
      </w:pPr>
      <w:r w:rsidRPr="0072604C">
        <w:rPr>
          <w:rStyle w:val="2phjq"/>
          <w:rFonts w:ascii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 Відповідно до ч.1 ст.148-1 Земельного кодексу України до особи, яка набула право власності на земельну ділянку, що перебуває у користуванні іншої особи, </w:t>
      </w:r>
      <w:r w:rsidRPr="0072604C">
        <w:rPr>
          <w:rStyle w:val="a3"/>
          <w:rFonts w:ascii="Times New Roman" w:hAnsi="Times New Roman" w:cs="Times New Roman"/>
          <w:color w:val="181818"/>
          <w:sz w:val="28"/>
          <w:szCs w:val="28"/>
          <w:bdr w:val="none" w:sz="0" w:space="0" w:color="auto" w:frame="1"/>
        </w:rPr>
        <w:t>з моменту переходу права власності на земельну ділянку переходять права та обов’язки попереднього власника земельної ділянки</w:t>
      </w:r>
      <w:r w:rsidRPr="0072604C">
        <w:rPr>
          <w:rStyle w:val="2phjq"/>
          <w:rFonts w:ascii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 за чинними договорами оренди, суперфіцію, емфітевзису, земельного сервітуту щодо такої земельної ділянки.</w:t>
      </w:r>
    </w:p>
    <w:p w:rsidR="0072604C" w:rsidRDefault="0072604C" w:rsidP="0072604C">
      <w:pPr>
        <w:shd w:val="clear" w:color="auto" w:fill="FFFFFF"/>
        <w:spacing w:before="240" w:after="0" w:line="240" w:lineRule="auto"/>
        <w:ind w:firstLine="708"/>
        <w:jc w:val="both"/>
        <w:textAlignment w:val="baseline"/>
        <w:outlineLvl w:val="0"/>
        <w:rPr>
          <w:rStyle w:val="2phjq"/>
          <w:rFonts w:ascii="Times New Roman" w:hAnsi="Times New Roman" w:cs="Times New Roman"/>
          <w:color w:val="181818"/>
          <w:sz w:val="28"/>
          <w:szCs w:val="28"/>
          <w:bdr w:val="none" w:sz="0" w:space="0" w:color="auto" w:frame="1"/>
        </w:rPr>
      </w:pPr>
      <w:r w:rsidRPr="0072604C">
        <w:rPr>
          <w:rStyle w:val="2phjq"/>
          <w:rFonts w:ascii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 Особа протягом одного місяця з дня набуття права власності на земельну ділянку зобов’язана повідомити про це орендаря (ч. 3 ст. 148-1 ЗКУ). Зверніть увагу, що договором оренди може передбачатися інший строк для такого повідомлення.</w:t>
      </w:r>
    </w:p>
    <w:p w:rsidR="0072604C" w:rsidRPr="0072604C" w:rsidRDefault="0072604C" w:rsidP="0072604C">
      <w:pPr>
        <w:shd w:val="clear" w:color="auto" w:fill="FFFFFF"/>
        <w:spacing w:before="240"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uk-UA"/>
        </w:rPr>
      </w:pPr>
      <w:r w:rsidRPr="0072604C">
        <w:rPr>
          <w:rStyle w:val="2phjq"/>
          <w:rFonts w:ascii="Times New Roman" w:hAnsi="Times New Roman" w:cs="Times New Roman"/>
          <w:color w:val="181818"/>
          <w:sz w:val="28"/>
          <w:szCs w:val="28"/>
          <w:bdr w:val="none" w:sz="0" w:space="0" w:color="auto" w:frame="1"/>
        </w:rPr>
        <w:t>У повідомленні зазначається:</w:t>
      </w:r>
    </w:p>
    <w:p w:rsidR="0072604C" w:rsidRPr="0072604C" w:rsidRDefault="0072604C" w:rsidP="0072604C">
      <w:pPr>
        <w:pStyle w:val="mm8nw"/>
        <w:shd w:val="clear" w:color="auto" w:fill="FFFFFF"/>
        <w:spacing w:before="240" w:beforeAutospacing="0" w:after="0" w:afterAutospacing="0"/>
        <w:jc w:val="both"/>
        <w:textAlignment w:val="baseline"/>
        <w:rPr>
          <w:color w:val="181818"/>
          <w:sz w:val="28"/>
          <w:szCs w:val="28"/>
        </w:rPr>
      </w:pPr>
      <w:r w:rsidRPr="0072604C">
        <w:rPr>
          <w:rStyle w:val="2phjq"/>
          <w:color w:val="181818"/>
          <w:sz w:val="28"/>
          <w:szCs w:val="28"/>
          <w:bdr w:val="none" w:sz="0" w:space="0" w:color="auto" w:frame="1"/>
        </w:rPr>
        <w:t>-кадастровий номер (за наявності), місця розташування та площа земельної ділянки;</w:t>
      </w:r>
    </w:p>
    <w:p w:rsidR="0072604C" w:rsidRPr="0072604C" w:rsidRDefault="0072604C" w:rsidP="0072604C">
      <w:pPr>
        <w:pStyle w:val="mm8nw"/>
        <w:shd w:val="clear" w:color="auto" w:fill="FFFFFF"/>
        <w:spacing w:before="240" w:beforeAutospacing="0" w:after="0" w:afterAutospacing="0"/>
        <w:jc w:val="both"/>
        <w:textAlignment w:val="baseline"/>
        <w:rPr>
          <w:color w:val="181818"/>
          <w:sz w:val="28"/>
          <w:szCs w:val="28"/>
        </w:rPr>
      </w:pPr>
      <w:r w:rsidRPr="0072604C">
        <w:rPr>
          <w:rStyle w:val="2phjq"/>
          <w:color w:val="181818"/>
          <w:sz w:val="28"/>
          <w:szCs w:val="28"/>
          <w:bdr w:val="none" w:sz="0" w:space="0" w:color="auto" w:frame="1"/>
        </w:rPr>
        <w:t>-найменування (для юридичних осіб), прізвище, ім’я, по батькові (для фізичних осіб) нового власника;</w:t>
      </w:r>
    </w:p>
    <w:p w:rsidR="0072604C" w:rsidRPr="0072604C" w:rsidRDefault="0072604C" w:rsidP="0072604C">
      <w:pPr>
        <w:pStyle w:val="mm8nw"/>
        <w:shd w:val="clear" w:color="auto" w:fill="FFFFFF"/>
        <w:spacing w:before="240" w:beforeAutospacing="0" w:after="0" w:afterAutospacing="0"/>
        <w:jc w:val="both"/>
        <w:textAlignment w:val="baseline"/>
        <w:rPr>
          <w:color w:val="181818"/>
          <w:sz w:val="28"/>
          <w:szCs w:val="28"/>
        </w:rPr>
      </w:pPr>
      <w:r w:rsidRPr="0072604C">
        <w:rPr>
          <w:rStyle w:val="2phjq"/>
          <w:color w:val="181818"/>
          <w:sz w:val="28"/>
          <w:szCs w:val="28"/>
          <w:bdr w:val="none" w:sz="0" w:space="0" w:color="auto" w:frame="1"/>
        </w:rPr>
        <w:t>-місце проживання (знаходження) нового власника, його поштової адреси;</w:t>
      </w:r>
    </w:p>
    <w:p w:rsidR="0072604C" w:rsidRDefault="0072604C" w:rsidP="0072604C">
      <w:pPr>
        <w:pStyle w:val="mm8nw"/>
        <w:shd w:val="clear" w:color="auto" w:fill="FFFFFF"/>
        <w:spacing w:before="240" w:beforeAutospacing="0" w:after="0" w:afterAutospacing="0"/>
        <w:jc w:val="both"/>
        <w:textAlignment w:val="baseline"/>
        <w:rPr>
          <w:color w:val="181818"/>
          <w:sz w:val="28"/>
          <w:szCs w:val="28"/>
        </w:rPr>
      </w:pPr>
      <w:r w:rsidRPr="0072604C">
        <w:rPr>
          <w:rStyle w:val="2phjq"/>
          <w:color w:val="181818"/>
          <w:sz w:val="28"/>
          <w:szCs w:val="28"/>
          <w:bdr w:val="none" w:sz="0" w:space="0" w:color="auto" w:frame="1"/>
        </w:rPr>
        <w:t>-платіжні реквізити (у разі, якщо законом або договором передбачена плата за користування земельною ділянкою у грошовій формі).</w:t>
      </w:r>
    </w:p>
    <w:p w:rsidR="0072604C" w:rsidRDefault="0072604C" w:rsidP="0072604C">
      <w:pPr>
        <w:pStyle w:val="mm8nw"/>
        <w:shd w:val="clear" w:color="auto" w:fill="FFFFFF"/>
        <w:spacing w:before="240" w:beforeAutospacing="0" w:after="0" w:afterAutospacing="0"/>
        <w:jc w:val="both"/>
        <w:textAlignment w:val="baseline"/>
        <w:rPr>
          <w:color w:val="181818"/>
          <w:sz w:val="28"/>
          <w:szCs w:val="28"/>
        </w:rPr>
      </w:pPr>
      <w:r w:rsidRPr="0072604C">
        <w:rPr>
          <w:rStyle w:val="2phjq"/>
          <w:color w:val="181818"/>
          <w:sz w:val="28"/>
          <w:szCs w:val="28"/>
          <w:bdr w:val="none" w:sz="0" w:space="0" w:color="auto" w:frame="1"/>
        </w:rPr>
        <w:t xml:space="preserve">  Повідомлення надсилається рекомендованим листом з повідомленням про вручення або вручається йому особисто під розписку.</w:t>
      </w:r>
    </w:p>
    <w:p w:rsidR="0072604C" w:rsidRDefault="0072604C" w:rsidP="0072604C">
      <w:pPr>
        <w:pStyle w:val="mm8nw"/>
        <w:shd w:val="clear" w:color="auto" w:fill="FFFFFF"/>
        <w:spacing w:before="240" w:beforeAutospacing="0" w:after="0" w:afterAutospacing="0"/>
        <w:jc w:val="both"/>
        <w:textAlignment w:val="baseline"/>
        <w:rPr>
          <w:color w:val="181818"/>
          <w:sz w:val="28"/>
          <w:szCs w:val="28"/>
        </w:rPr>
      </w:pPr>
      <w:r w:rsidRPr="0072604C">
        <w:rPr>
          <w:rStyle w:val="2phjq"/>
          <w:color w:val="181818"/>
          <w:sz w:val="28"/>
          <w:szCs w:val="28"/>
          <w:bdr w:val="none" w:sz="0" w:space="0" w:color="auto" w:frame="1"/>
        </w:rPr>
        <w:t xml:space="preserve"> Після направлення такого листа орендарю у багатьох спадкоємців виникає питання: "</w:t>
      </w:r>
      <w:r w:rsidRPr="0072604C">
        <w:rPr>
          <w:rStyle w:val="a3"/>
          <w:color w:val="181818"/>
          <w:sz w:val="28"/>
          <w:szCs w:val="28"/>
          <w:bdr w:val="none" w:sz="0" w:space="0" w:color="auto" w:frame="1"/>
        </w:rPr>
        <w:t>Чому орендар не пропонує укладати додаткову угоду?</w:t>
      </w:r>
      <w:r w:rsidRPr="0072604C">
        <w:rPr>
          <w:rStyle w:val="2phjq"/>
          <w:color w:val="181818"/>
          <w:sz w:val="28"/>
          <w:szCs w:val="28"/>
          <w:bdr w:val="none" w:sz="0" w:space="0" w:color="auto" w:frame="1"/>
        </w:rPr>
        <w:t>".</w:t>
      </w:r>
    </w:p>
    <w:p w:rsidR="0072604C" w:rsidRPr="0072604C" w:rsidRDefault="0072604C" w:rsidP="0072604C">
      <w:pPr>
        <w:pStyle w:val="mm8nw"/>
        <w:shd w:val="clear" w:color="auto" w:fill="FFFFFF"/>
        <w:spacing w:before="240" w:beforeAutospacing="0" w:after="0" w:afterAutospacing="0"/>
        <w:ind w:firstLine="708"/>
        <w:jc w:val="both"/>
        <w:textAlignment w:val="baseline"/>
        <w:rPr>
          <w:color w:val="181818"/>
          <w:sz w:val="28"/>
          <w:szCs w:val="28"/>
        </w:rPr>
      </w:pPr>
      <w:r w:rsidRPr="0072604C">
        <w:rPr>
          <w:rStyle w:val="2phjq"/>
          <w:color w:val="181818"/>
          <w:sz w:val="28"/>
          <w:szCs w:val="28"/>
          <w:bdr w:val="none" w:sz="0" w:space="0" w:color="auto" w:frame="1"/>
        </w:rPr>
        <w:t xml:space="preserve">Відповідно до ст. 32 Закону України "Про оренду землі" перехід права власності на орендовану земельну ділянку до іншої особи (у тому числі в порядку спадкування), реорганізація юридичної особи-орендаря </w:t>
      </w:r>
      <w:r w:rsidR="0051273A">
        <w:rPr>
          <w:rStyle w:val="a3"/>
          <w:color w:val="181818"/>
          <w:sz w:val="28"/>
          <w:szCs w:val="28"/>
          <w:bdr w:val="none" w:sz="0" w:space="0" w:color="auto" w:frame="1"/>
        </w:rPr>
        <w:t>Не</w:t>
      </w:r>
      <w:r w:rsidRPr="0072604C">
        <w:rPr>
          <w:rStyle w:val="a3"/>
          <w:color w:val="181818"/>
          <w:sz w:val="28"/>
          <w:szCs w:val="28"/>
          <w:bdr w:val="none" w:sz="0" w:space="0" w:color="auto" w:frame="1"/>
        </w:rPr>
        <w:t xml:space="preserve"> є підставою для зміни</w:t>
      </w:r>
      <w:r w:rsidRPr="0072604C">
        <w:rPr>
          <w:rStyle w:val="2phjq"/>
          <w:color w:val="181818"/>
          <w:sz w:val="28"/>
          <w:szCs w:val="28"/>
          <w:bdr w:val="none" w:sz="0" w:space="0" w:color="auto" w:frame="1"/>
        </w:rPr>
        <w:t xml:space="preserve"> умов або припинення договору, якщо інше не передбачено договором оренди землі.</w:t>
      </w:r>
    </w:p>
    <w:p w:rsidR="0072604C" w:rsidRDefault="0072604C" w:rsidP="0072604C">
      <w:pPr>
        <w:pStyle w:val="mm8nw"/>
        <w:shd w:val="clear" w:color="auto" w:fill="FFFFFF"/>
        <w:spacing w:before="240" w:beforeAutospacing="0" w:after="0" w:afterAutospacing="0"/>
        <w:jc w:val="both"/>
        <w:textAlignment w:val="baseline"/>
        <w:rPr>
          <w:color w:val="181818"/>
          <w:sz w:val="28"/>
          <w:szCs w:val="28"/>
        </w:rPr>
      </w:pPr>
      <w:r w:rsidRPr="0072604C">
        <w:rPr>
          <w:rStyle w:val="2phjq"/>
          <w:color w:val="181818"/>
          <w:sz w:val="28"/>
          <w:szCs w:val="28"/>
          <w:bdr w:val="none" w:sz="0" w:space="0" w:color="auto" w:frame="1"/>
        </w:rPr>
        <w:lastRenderedPageBreak/>
        <w:t>   </w:t>
      </w:r>
      <w:r>
        <w:rPr>
          <w:rStyle w:val="2phjq"/>
          <w:color w:val="181818"/>
          <w:sz w:val="28"/>
          <w:szCs w:val="28"/>
          <w:bdr w:val="none" w:sz="0" w:space="0" w:color="auto" w:frame="1"/>
        </w:rPr>
        <w:tab/>
      </w:r>
      <w:r w:rsidRPr="0072604C">
        <w:rPr>
          <w:rStyle w:val="2phjq"/>
          <w:color w:val="181818"/>
          <w:sz w:val="28"/>
          <w:szCs w:val="28"/>
          <w:bdr w:val="none" w:sz="0" w:space="0" w:color="auto" w:frame="1"/>
        </w:rPr>
        <w:t xml:space="preserve"> Договір оренди земельної ділянки сільськогосподарського призначення, яка передається в оренду </w:t>
      </w:r>
      <w:r w:rsidRPr="0072604C">
        <w:rPr>
          <w:rStyle w:val="2phjq"/>
          <w:color w:val="181818"/>
          <w:sz w:val="28"/>
          <w:szCs w:val="28"/>
          <w:u w:val="single"/>
          <w:bdr w:val="none" w:sz="0" w:space="0" w:color="auto" w:frame="1"/>
        </w:rPr>
        <w:t>для закладання та/або вирощування багаторічних насаджень</w:t>
      </w:r>
      <w:r w:rsidRPr="0072604C">
        <w:rPr>
          <w:rStyle w:val="2phjq"/>
          <w:color w:val="181818"/>
          <w:sz w:val="28"/>
          <w:szCs w:val="28"/>
          <w:bdr w:val="none" w:sz="0" w:space="0" w:color="auto" w:frame="1"/>
        </w:rPr>
        <w:t xml:space="preserve"> (плодових, ягідних, горіхоплідних, винограду), </w:t>
      </w:r>
      <w:r w:rsidRPr="0072604C">
        <w:rPr>
          <w:rStyle w:val="2phjq"/>
          <w:color w:val="181818"/>
          <w:sz w:val="28"/>
          <w:szCs w:val="28"/>
          <w:u w:val="single"/>
          <w:bdr w:val="none" w:sz="0" w:space="0" w:color="auto" w:frame="1"/>
        </w:rPr>
        <w:t>не може містити положень про зміну його умов або припинення договору</w:t>
      </w:r>
      <w:r w:rsidRPr="0072604C">
        <w:rPr>
          <w:rStyle w:val="2phjq"/>
          <w:color w:val="181818"/>
          <w:sz w:val="28"/>
          <w:szCs w:val="28"/>
          <w:bdr w:val="none" w:sz="0" w:space="0" w:color="auto" w:frame="1"/>
        </w:rPr>
        <w:t xml:space="preserve"> у зв’язку з переходом права власності на орендовану земельну ділянку до іншої особи (у тому числі в порядку спадкування), реорганізацією юридичної особи.</w:t>
      </w:r>
    </w:p>
    <w:p w:rsidR="0072604C" w:rsidRPr="0072604C" w:rsidRDefault="0072604C" w:rsidP="0072604C">
      <w:pPr>
        <w:pStyle w:val="mm8nw"/>
        <w:shd w:val="clear" w:color="auto" w:fill="FFFFFF"/>
        <w:spacing w:before="240" w:beforeAutospacing="0" w:after="0" w:afterAutospacing="0"/>
        <w:ind w:firstLine="708"/>
        <w:jc w:val="both"/>
        <w:textAlignment w:val="baseline"/>
        <w:rPr>
          <w:color w:val="181818"/>
          <w:sz w:val="28"/>
          <w:szCs w:val="28"/>
        </w:rPr>
      </w:pPr>
      <w:r w:rsidRPr="0072604C">
        <w:rPr>
          <w:rStyle w:val="2phjq"/>
          <w:color w:val="181818"/>
          <w:sz w:val="28"/>
          <w:szCs w:val="28"/>
          <w:bdr w:val="none" w:sz="0" w:space="0" w:color="auto" w:frame="1"/>
        </w:rPr>
        <w:t> </w:t>
      </w:r>
      <w:r w:rsidRPr="0072604C">
        <w:rPr>
          <w:rStyle w:val="a3"/>
          <w:color w:val="181818"/>
          <w:sz w:val="28"/>
          <w:szCs w:val="28"/>
          <w:bdr w:val="none" w:sz="0" w:space="0" w:color="auto" w:frame="1"/>
        </w:rPr>
        <w:t>Не</w:t>
      </w:r>
      <w:r w:rsidR="006E6849">
        <w:rPr>
          <w:rStyle w:val="a3"/>
          <w:color w:val="181818"/>
          <w:sz w:val="28"/>
          <w:szCs w:val="28"/>
          <w:bdr w:val="none" w:sz="0" w:space="0" w:color="auto" w:frame="1"/>
        </w:rPr>
        <w:t xml:space="preserve"> </w:t>
      </w:r>
      <w:r w:rsidRPr="0072604C">
        <w:rPr>
          <w:rStyle w:val="a3"/>
          <w:color w:val="181818"/>
          <w:sz w:val="28"/>
          <w:szCs w:val="28"/>
          <w:bdr w:val="none" w:sz="0" w:space="0" w:color="auto" w:frame="1"/>
        </w:rPr>
        <w:t>потрібно підписувати додаткову угоду для внесення змін до договору, якщо інше не встановлено самим договором.</w:t>
      </w:r>
    </w:p>
    <w:p w:rsidR="0072604C" w:rsidRPr="0072604C" w:rsidRDefault="0072604C" w:rsidP="0072604C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2604C" w:rsidRPr="007260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141"/>
    <w:rsid w:val="0051273A"/>
    <w:rsid w:val="006E6849"/>
    <w:rsid w:val="00722C90"/>
    <w:rsid w:val="0072604C"/>
    <w:rsid w:val="00A44141"/>
    <w:rsid w:val="00A57E5C"/>
    <w:rsid w:val="00D31C25"/>
    <w:rsid w:val="00E829AC"/>
    <w:rsid w:val="00FD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60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04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blog-post-title-font">
    <w:name w:val="blog-post-title-font"/>
    <w:basedOn w:val="a0"/>
    <w:rsid w:val="0072604C"/>
  </w:style>
  <w:style w:type="paragraph" w:customStyle="1" w:styleId="mm8nw">
    <w:name w:val="mm8nw"/>
    <w:basedOn w:val="a"/>
    <w:rsid w:val="0072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phjq">
    <w:name w:val="_2phjq"/>
    <w:basedOn w:val="a0"/>
    <w:rsid w:val="0072604C"/>
  </w:style>
  <w:style w:type="character" w:styleId="a3">
    <w:name w:val="Strong"/>
    <w:basedOn w:val="a0"/>
    <w:uiPriority w:val="22"/>
    <w:qFormat/>
    <w:rsid w:val="007260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60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04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blog-post-title-font">
    <w:name w:val="blog-post-title-font"/>
    <w:basedOn w:val="a0"/>
    <w:rsid w:val="0072604C"/>
  </w:style>
  <w:style w:type="paragraph" w:customStyle="1" w:styleId="mm8nw">
    <w:name w:val="mm8nw"/>
    <w:basedOn w:val="a"/>
    <w:rsid w:val="0072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phjq">
    <w:name w:val="_2phjq"/>
    <w:basedOn w:val="a0"/>
    <w:rsid w:val="0072604C"/>
  </w:style>
  <w:style w:type="character" w:styleId="a3">
    <w:name w:val="Strong"/>
    <w:basedOn w:val="a0"/>
    <w:uiPriority w:val="22"/>
    <w:qFormat/>
    <w:rsid w:val="007260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1754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Белз</cp:lastModifiedBy>
  <cp:revision>2</cp:revision>
  <dcterms:created xsi:type="dcterms:W3CDTF">2023-04-19T12:41:00Z</dcterms:created>
  <dcterms:modified xsi:type="dcterms:W3CDTF">2023-04-19T12:41:00Z</dcterms:modified>
</cp:coreProperties>
</file>