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8B1" w:rsidRDefault="001F68B1" w:rsidP="001F68B1">
      <w:pPr>
        <w:pStyle w:val="a3"/>
        <w:shd w:val="clear" w:color="auto" w:fill="FFFFFF"/>
        <w:spacing w:before="0" w:beforeAutospacing="0" w:after="0" w:afterAutospacing="0"/>
        <w:jc w:val="center"/>
        <w:textAlignment w:val="baseline"/>
        <w:rPr>
          <w:rFonts w:ascii="Lato" w:hAnsi="Lato"/>
          <w:color w:val="212529"/>
          <w:sz w:val="27"/>
          <w:szCs w:val="27"/>
        </w:rPr>
      </w:pPr>
      <w:r>
        <w:rPr>
          <w:rStyle w:val="a4"/>
          <w:rFonts w:ascii="inherit" w:hAnsi="inherit"/>
          <w:color w:val="212529"/>
          <w:sz w:val="27"/>
          <w:szCs w:val="27"/>
          <w:bdr w:val="none" w:sz="0" w:space="0" w:color="auto" w:frame="1"/>
        </w:rPr>
        <w:t xml:space="preserve">Аналіз регуляторного впливу регуляторного акту – проекту рішення Белзької міської ради «Про затвердження технічної документації з нормативної грошової оцінки земель </w:t>
      </w:r>
      <w:r w:rsidRPr="001F68B1">
        <w:rPr>
          <w:rStyle w:val="a4"/>
          <w:rFonts w:ascii="inherit" w:hAnsi="inherit"/>
          <w:color w:val="212529"/>
          <w:sz w:val="27"/>
          <w:szCs w:val="27"/>
          <w:bdr w:val="none" w:sz="0" w:space="0" w:color="auto" w:frame="1"/>
        </w:rPr>
        <w:t>Белзької міської територіальної громади</w:t>
      </w:r>
      <w:r w:rsidR="00AE725C" w:rsidRPr="00AE725C">
        <w:t xml:space="preserve"> </w:t>
      </w:r>
      <w:r w:rsidR="00AE725C" w:rsidRPr="00AE725C">
        <w:rPr>
          <w:rStyle w:val="a4"/>
          <w:rFonts w:ascii="inherit" w:hAnsi="inherit"/>
          <w:color w:val="212529"/>
          <w:sz w:val="27"/>
          <w:szCs w:val="27"/>
          <w:bdr w:val="none" w:sz="0" w:space="0" w:color="auto" w:frame="1"/>
        </w:rPr>
        <w:t xml:space="preserve"> Червоноградського району Львівської області</w:t>
      </w:r>
      <w:r>
        <w:rPr>
          <w:rStyle w:val="a4"/>
          <w:rFonts w:ascii="inherit" w:hAnsi="inherit"/>
          <w:color w:val="212529"/>
          <w:sz w:val="27"/>
          <w:szCs w:val="27"/>
          <w:bdr w:val="none" w:sz="0" w:space="0" w:color="auto" w:frame="1"/>
        </w:rPr>
        <w:t>»</w:t>
      </w:r>
    </w:p>
    <w:p w:rsidR="00AE725C" w:rsidRDefault="001F68B1" w:rsidP="008D538E">
      <w:pPr>
        <w:pStyle w:val="a3"/>
        <w:shd w:val="clear" w:color="auto" w:fill="FFFFFF"/>
        <w:spacing w:before="0" w:beforeAutospacing="0" w:after="0" w:afterAutospacing="0"/>
        <w:textAlignment w:val="baseline"/>
        <w:rPr>
          <w:rFonts w:ascii="Lato" w:hAnsi="Lato"/>
          <w:color w:val="212529"/>
          <w:sz w:val="27"/>
          <w:szCs w:val="27"/>
        </w:rPr>
      </w:pPr>
      <w:r>
        <w:rPr>
          <w:rFonts w:ascii="Lato" w:hAnsi="Lato"/>
          <w:color w:val="212529"/>
          <w:sz w:val="27"/>
          <w:szCs w:val="27"/>
        </w:rPr>
        <w:t>I. Визначення проблеми, яку передбачено врегулювати.</w:t>
      </w:r>
      <w:r>
        <w:rPr>
          <w:rFonts w:ascii="Lato" w:hAnsi="Lato"/>
          <w:color w:val="212529"/>
          <w:sz w:val="27"/>
          <w:szCs w:val="27"/>
        </w:rPr>
        <w:br/>
        <w:t>Нормативно-грошова оцінка є основою для формування ціни землі, особливо при здійсненні операцій з її купівлі-продажу та розміру плати за землю. Вартість землі формує конкурентний попит на неї, який проявляється на аукціонах і постійно змінює її середньозважену вартість по оціночних зонах районів села.</w:t>
      </w:r>
      <w:r>
        <w:rPr>
          <w:rFonts w:ascii="Lato" w:hAnsi="Lato"/>
          <w:color w:val="212529"/>
          <w:sz w:val="27"/>
          <w:szCs w:val="27"/>
        </w:rPr>
        <w:br/>
        <w:t xml:space="preserve">З огляду на вимоги Закону України «Про оцінку земель» №1378 від 11 грудня 2003 року, враховуючи давність проведення такої в окремих населених пунктах громади та за межами населених пунктів, зміну проектів забудови, затвердження генеральних планів населених пунктів, що входять до складу громади, з метою  </w:t>
      </w:r>
      <w:r w:rsidR="00103296">
        <w:rPr>
          <w:rFonts w:ascii="Lato" w:hAnsi="Lato"/>
          <w:color w:val="212529"/>
          <w:sz w:val="27"/>
          <w:szCs w:val="27"/>
        </w:rPr>
        <w:t xml:space="preserve">забезпечення </w:t>
      </w:r>
      <w:r>
        <w:rPr>
          <w:rFonts w:ascii="Lato" w:hAnsi="Lato"/>
          <w:color w:val="212529"/>
          <w:sz w:val="27"/>
          <w:szCs w:val="27"/>
        </w:rPr>
        <w:t>інтересів розвитку підприємництва, можливостей покращення інвестиційного клімату, постала необхідність затвердж</w:t>
      </w:r>
      <w:r w:rsidR="00103296">
        <w:rPr>
          <w:rFonts w:ascii="Lato" w:hAnsi="Lato"/>
          <w:color w:val="212529"/>
          <w:sz w:val="27"/>
          <w:szCs w:val="27"/>
        </w:rPr>
        <w:t xml:space="preserve">ення нормативно-грошової оцінки </w:t>
      </w:r>
      <w:r>
        <w:rPr>
          <w:rFonts w:ascii="Lato" w:hAnsi="Lato"/>
          <w:color w:val="212529"/>
          <w:sz w:val="27"/>
          <w:szCs w:val="27"/>
        </w:rPr>
        <w:t>земель.</w:t>
      </w:r>
      <w:r>
        <w:rPr>
          <w:rFonts w:ascii="Lato" w:hAnsi="Lato"/>
          <w:color w:val="212529"/>
          <w:sz w:val="27"/>
          <w:szCs w:val="27"/>
        </w:rPr>
        <w:br/>
        <w:t>II. Визначення цілей регулювання.</w:t>
      </w:r>
      <w:r>
        <w:rPr>
          <w:rFonts w:ascii="Lato" w:hAnsi="Lato"/>
          <w:color w:val="212529"/>
          <w:sz w:val="27"/>
          <w:szCs w:val="27"/>
        </w:rPr>
        <w:br/>
        <w:t xml:space="preserve">Роботу з нормативної грошової оцінки земель </w:t>
      </w:r>
      <w:r w:rsidR="00103296" w:rsidRPr="00103296">
        <w:rPr>
          <w:rFonts w:ascii="Lato" w:hAnsi="Lato"/>
          <w:color w:val="212529"/>
          <w:sz w:val="27"/>
          <w:szCs w:val="27"/>
        </w:rPr>
        <w:t xml:space="preserve">Белзької міської територіальної громади </w:t>
      </w:r>
      <w:r w:rsidR="00AE725C" w:rsidRPr="00AE725C">
        <w:rPr>
          <w:rFonts w:ascii="Lato" w:hAnsi="Lato"/>
          <w:color w:val="212529"/>
          <w:sz w:val="27"/>
          <w:szCs w:val="27"/>
        </w:rPr>
        <w:t xml:space="preserve">Червоноградського району Львівської області </w:t>
      </w:r>
      <w:r>
        <w:rPr>
          <w:rFonts w:ascii="Lato" w:hAnsi="Lato"/>
          <w:color w:val="212529"/>
          <w:sz w:val="27"/>
          <w:szCs w:val="27"/>
        </w:rPr>
        <w:t xml:space="preserve">виготовлено на замовлення </w:t>
      </w:r>
      <w:r w:rsidR="00103296">
        <w:rPr>
          <w:rFonts w:ascii="Lato" w:hAnsi="Lato"/>
          <w:color w:val="212529"/>
          <w:sz w:val="27"/>
          <w:szCs w:val="27"/>
        </w:rPr>
        <w:t>Виконавчого комітету Белзької</w:t>
      </w:r>
      <w:r>
        <w:rPr>
          <w:rFonts w:ascii="Lato" w:hAnsi="Lato"/>
          <w:color w:val="212529"/>
          <w:sz w:val="27"/>
          <w:szCs w:val="27"/>
        </w:rPr>
        <w:t xml:space="preserve"> міської ради відповідно до Земельного кодексу України, Закону України «Про оцінку земель». Роботу проводили у відповідності до наказу Міністерства аграрної політики та продовольства України від 25 листопада 2016 року № 489 «Про затвердження Порядку нормативної грошової оцінки земель населених пунктів», стандарту СОУ ДКЗР 00032632-012:009 «Оцінка земель», який затверджено наказом Державного комітету України із земельних ресурсів від 24 червня 2009р. № 335.</w:t>
      </w:r>
      <w:r>
        <w:rPr>
          <w:rFonts w:ascii="Lato" w:hAnsi="Lato"/>
          <w:color w:val="212529"/>
          <w:sz w:val="27"/>
          <w:szCs w:val="27"/>
        </w:rPr>
        <w:br/>
        <w:t xml:space="preserve">Організація-виконавець роботи – </w:t>
      </w:r>
      <w:r w:rsidR="00AE725C" w:rsidRPr="00AE725C">
        <w:rPr>
          <w:rFonts w:ascii="Lato" w:hAnsi="Lato"/>
          <w:color w:val="212529"/>
          <w:sz w:val="27"/>
          <w:szCs w:val="27"/>
        </w:rPr>
        <w:t xml:space="preserve">ТОВ "ІНСТИТУТ ЕФЕКТИВНИХ ТЕХНОЛОГІЙ-САТЕЛІТ" </w:t>
      </w:r>
    </w:p>
    <w:p w:rsidR="008D538E" w:rsidRDefault="001F68B1" w:rsidP="008D538E">
      <w:pPr>
        <w:pStyle w:val="a3"/>
        <w:shd w:val="clear" w:color="auto" w:fill="FFFFFF"/>
        <w:spacing w:before="0" w:beforeAutospacing="0" w:after="0" w:afterAutospacing="0"/>
        <w:textAlignment w:val="baseline"/>
        <w:rPr>
          <w:rFonts w:ascii="Lato" w:hAnsi="Lato"/>
          <w:color w:val="212529"/>
          <w:sz w:val="27"/>
          <w:szCs w:val="27"/>
        </w:rPr>
      </w:pPr>
      <w:r>
        <w:rPr>
          <w:rFonts w:ascii="Lato" w:hAnsi="Lato"/>
          <w:color w:val="212529"/>
          <w:sz w:val="27"/>
          <w:szCs w:val="27"/>
        </w:rPr>
        <w:t>Методичну основу роботи становить:</w:t>
      </w:r>
      <w:r>
        <w:rPr>
          <w:rFonts w:ascii="Lato" w:hAnsi="Lato"/>
          <w:color w:val="212529"/>
          <w:sz w:val="27"/>
          <w:szCs w:val="27"/>
        </w:rPr>
        <w:br/>
        <w:t>– Методика нормативної грошової оцінки земельних ділянок затвердженої Постановою Кабінету Міністрів України від 03 листопада 2021 року № 1147.</w:t>
      </w:r>
      <w:r>
        <w:rPr>
          <w:rFonts w:ascii="Lato" w:hAnsi="Lato"/>
          <w:color w:val="212529"/>
          <w:sz w:val="27"/>
          <w:szCs w:val="27"/>
        </w:rPr>
        <w:br/>
        <w:t>III. Визначення й оцінка всіх прийнятих альтернативних етапів досягнення зазначених цілей.</w:t>
      </w:r>
      <w:r>
        <w:rPr>
          <w:rFonts w:ascii="Lato" w:hAnsi="Lato"/>
          <w:color w:val="212529"/>
          <w:sz w:val="27"/>
          <w:szCs w:val="27"/>
        </w:rPr>
        <w:br/>
        <w:t>Зважаючи на те, що чинне законодавство чітко регламентує порядок визначення нормативної грошової оцінки земель, не існує альтернативи стосовно її визначення.</w:t>
      </w:r>
      <w:r>
        <w:rPr>
          <w:rFonts w:ascii="Lato" w:hAnsi="Lato"/>
          <w:color w:val="212529"/>
          <w:sz w:val="27"/>
          <w:szCs w:val="27"/>
        </w:rPr>
        <w:br/>
        <w:t>IV. Описання механізму, який планується застосувати для розв’язання проблеми</w:t>
      </w:r>
      <w:r>
        <w:rPr>
          <w:rFonts w:ascii="Lato" w:hAnsi="Lato"/>
          <w:color w:val="212529"/>
          <w:sz w:val="27"/>
          <w:szCs w:val="27"/>
        </w:rPr>
        <w:br/>
        <w:t>Запровадження регуляторного акту дозволить максимізувати корисність використання ресурсного потенціалу територіальної громади, мінімізує можливості збитків або неефективної експлуатації комунального майна.</w:t>
      </w:r>
      <w:r>
        <w:rPr>
          <w:rFonts w:ascii="Lato" w:hAnsi="Lato"/>
          <w:color w:val="212529"/>
          <w:sz w:val="27"/>
          <w:szCs w:val="27"/>
        </w:rPr>
        <w:br/>
        <w:t xml:space="preserve">Затвердженням нормативної грошової оцінки земель </w:t>
      </w:r>
      <w:r w:rsidR="00103296" w:rsidRPr="00103296">
        <w:rPr>
          <w:rFonts w:ascii="Lato" w:hAnsi="Lato"/>
          <w:color w:val="212529"/>
          <w:sz w:val="27"/>
          <w:szCs w:val="27"/>
        </w:rPr>
        <w:t>Белзької міської територіальної громади</w:t>
      </w:r>
      <w:r>
        <w:rPr>
          <w:rFonts w:ascii="Lato" w:hAnsi="Lato"/>
          <w:color w:val="212529"/>
          <w:sz w:val="27"/>
          <w:szCs w:val="27"/>
        </w:rPr>
        <w:t xml:space="preserve"> </w:t>
      </w:r>
      <w:r w:rsidR="00AE725C" w:rsidRPr="00AE725C">
        <w:rPr>
          <w:rFonts w:ascii="Lato" w:hAnsi="Lato"/>
          <w:color w:val="212529"/>
          <w:sz w:val="27"/>
          <w:szCs w:val="27"/>
        </w:rPr>
        <w:t xml:space="preserve">Червоноградського району Львівської області </w:t>
      </w:r>
      <w:r>
        <w:rPr>
          <w:rFonts w:ascii="Lato" w:hAnsi="Lato"/>
          <w:color w:val="212529"/>
          <w:sz w:val="27"/>
          <w:szCs w:val="27"/>
        </w:rPr>
        <w:t>станом на 01.01.2024року, буде визначено:</w:t>
      </w:r>
      <w:r>
        <w:rPr>
          <w:rFonts w:ascii="Lato" w:hAnsi="Lato"/>
          <w:color w:val="212529"/>
          <w:sz w:val="27"/>
          <w:szCs w:val="27"/>
        </w:rPr>
        <w:br/>
        <w:t>– грошову оцінку земель різного функціонального призначення у розрізі економіко-планувальних зон.</w:t>
      </w:r>
      <w:r>
        <w:rPr>
          <w:rFonts w:ascii="Lato" w:hAnsi="Lato"/>
          <w:color w:val="212529"/>
          <w:sz w:val="27"/>
          <w:szCs w:val="27"/>
        </w:rPr>
        <w:br/>
        <w:t xml:space="preserve">– систему локальних коефіцієнтів на місцеположення земельної ділянки в межах економіко-планувальних зон для умов </w:t>
      </w:r>
      <w:r w:rsidR="00103296" w:rsidRPr="00103296">
        <w:rPr>
          <w:rFonts w:ascii="Lato" w:hAnsi="Lato"/>
          <w:color w:val="212529"/>
          <w:sz w:val="27"/>
          <w:szCs w:val="27"/>
        </w:rPr>
        <w:t>Белзької міської територіальної громади</w:t>
      </w:r>
      <w:r>
        <w:rPr>
          <w:rFonts w:ascii="Lato" w:hAnsi="Lato"/>
          <w:color w:val="212529"/>
          <w:sz w:val="27"/>
          <w:szCs w:val="27"/>
        </w:rPr>
        <w:t>.</w:t>
      </w:r>
      <w:r>
        <w:rPr>
          <w:rFonts w:ascii="Lato" w:hAnsi="Lato"/>
          <w:color w:val="212529"/>
          <w:sz w:val="27"/>
          <w:szCs w:val="27"/>
        </w:rPr>
        <w:br/>
        <w:t xml:space="preserve">– буде затверджено таблицю із зазначенням для кожного оціночного району </w:t>
      </w:r>
      <w:r>
        <w:rPr>
          <w:rFonts w:ascii="Lato" w:hAnsi="Lato"/>
          <w:color w:val="212529"/>
          <w:sz w:val="27"/>
          <w:szCs w:val="27"/>
        </w:rPr>
        <w:lastRenderedPageBreak/>
        <w:t>коефіцієнта, який враховує розташування території територіальної громади в межах різних зон впливу.</w:t>
      </w:r>
      <w:r>
        <w:rPr>
          <w:rFonts w:ascii="Lato" w:hAnsi="Lato"/>
          <w:color w:val="212529"/>
          <w:sz w:val="27"/>
          <w:szCs w:val="27"/>
        </w:rPr>
        <w:br/>
        <w:t>V. Обґрунтування можливості досягнення визначених цілей у випадку прийняття регуляторного акту.</w:t>
      </w:r>
      <w:r>
        <w:rPr>
          <w:rFonts w:ascii="Lato" w:hAnsi="Lato"/>
          <w:color w:val="212529"/>
          <w:sz w:val="27"/>
          <w:szCs w:val="27"/>
        </w:rPr>
        <w:br/>
        <w:t xml:space="preserve">У випадку прийняття зазначеного рішення «Про затвердження технічної документації з нормативної грошової оцінки земель </w:t>
      </w:r>
      <w:r w:rsidR="00103296" w:rsidRPr="00103296">
        <w:rPr>
          <w:rFonts w:ascii="Lato" w:hAnsi="Lato"/>
          <w:color w:val="212529"/>
          <w:sz w:val="27"/>
          <w:szCs w:val="27"/>
        </w:rPr>
        <w:t>Белзької міської територіальної громади</w:t>
      </w:r>
      <w:r w:rsidR="00AE725C" w:rsidRPr="00AE725C">
        <w:t xml:space="preserve"> </w:t>
      </w:r>
      <w:r w:rsidR="00AE725C" w:rsidRPr="00AE725C">
        <w:rPr>
          <w:rFonts w:ascii="Lato" w:hAnsi="Lato"/>
          <w:color w:val="212529"/>
          <w:sz w:val="27"/>
          <w:szCs w:val="27"/>
        </w:rPr>
        <w:t xml:space="preserve"> Червоноградського району Львівської області</w:t>
      </w:r>
      <w:r>
        <w:rPr>
          <w:rFonts w:ascii="Lato" w:hAnsi="Lato"/>
          <w:color w:val="212529"/>
          <w:sz w:val="27"/>
          <w:szCs w:val="27"/>
        </w:rPr>
        <w:t>» буде збільшено дохід до бюджету від орендної плати за землю, земельного податку та додатково буде можливість включити окремі земельні ділянки до переліку таких, що підлягають продажу на земельних торгах.</w:t>
      </w:r>
      <w:r>
        <w:rPr>
          <w:rFonts w:ascii="Lato" w:hAnsi="Lato"/>
          <w:color w:val="212529"/>
          <w:sz w:val="27"/>
          <w:szCs w:val="27"/>
        </w:rPr>
        <w:br/>
        <w:t>VI Обґрунтування терміну чинності регуляторного акту:</w:t>
      </w:r>
      <w:r>
        <w:rPr>
          <w:rFonts w:ascii="Lato" w:hAnsi="Lato"/>
          <w:color w:val="212529"/>
          <w:sz w:val="27"/>
          <w:szCs w:val="27"/>
        </w:rPr>
        <w:br/>
        <w:t>З 1 січня 2024 року до моменту затвердження нової нормативно грошової оцінки.</w:t>
      </w:r>
      <w:r>
        <w:rPr>
          <w:rFonts w:ascii="Lato" w:hAnsi="Lato"/>
          <w:color w:val="212529"/>
          <w:sz w:val="27"/>
          <w:szCs w:val="27"/>
        </w:rPr>
        <w:br/>
        <w:t>VII. Заходи з відстеження результативності регуляторного акту:</w:t>
      </w:r>
      <w:r>
        <w:rPr>
          <w:rFonts w:ascii="Lato" w:hAnsi="Lato"/>
          <w:color w:val="212529"/>
          <w:sz w:val="27"/>
          <w:szCs w:val="27"/>
        </w:rPr>
        <w:br/>
        <w:t>Повторне відстеження результативності дії регуляторного акту здійснюється через рік від дня набрання чинності акту.</w:t>
      </w:r>
      <w:r>
        <w:rPr>
          <w:rFonts w:ascii="Lato" w:hAnsi="Lato"/>
          <w:color w:val="212529"/>
          <w:sz w:val="27"/>
          <w:szCs w:val="27"/>
        </w:rPr>
        <w:br/>
        <w:t>Періодичне відстеження результативності проводиться раз на кожні три роки від дня закінчення заходів з повторного відстеження.</w:t>
      </w:r>
      <w:r>
        <w:rPr>
          <w:rFonts w:ascii="Lato" w:hAnsi="Lato"/>
          <w:color w:val="212529"/>
          <w:sz w:val="27"/>
          <w:szCs w:val="27"/>
        </w:rPr>
        <w:br/>
        <w:t xml:space="preserve">Відстеження надходжень від земельного податку та орендної плати за землю до місцевого бюджету буде здійснюватися шляхом аналізу інформації, наданої Фінансовим </w:t>
      </w:r>
      <w:r w:rsidR="00103296">
        <w:rPr>
          <w:rFonts w:ascii="Lato" w:hAnsi="Lato"/>
          <w:color w:val="212529"/>
          <w:sz w:val="27"/>
          <w:szCs w:val="27"/>
        </w:rPr>
        <w:t>відділом Виконавчого комітету Белзької</w:t>
      </w:r>
      <w:r>
        <w:rPr>
          <w:rFonts w:ascii="Lato" w:hAnsi="Lato"/>
          <w:color w:val="212529"/>
          <w:sz w:val="27"/>
          <w:szCs w:val="27"/>
        </w:rPr>
        <w:t xml:space="preserve"> міської ради та ГУ ДПС у Львівській області.</w:t>
      </w:r>
      <w:r>
        <w:rPr>
          <w:rFonts w:ascii="Lato" w:hAnsi="Lato"/>
          <w:color w:val="212529"/>
          <w:sz w:val="27"/>
          <w:szCs w:val="27"/>
        </w:rPr>
        <w:br/>
        <w:t xml:space="preserve">Розробник проекту регуляторного акту – Виконавчий комітет </w:t>
      </w:r>
      <w:r w:rsidR="00103296">
        <w:rPr>
          <w:rFonts w:ascii="Lato" w:hAnsi="Lato"/>
          <w:color w:val="212529"/>
          <w:sz w:val="27"/>
          <w:szCs w:val="27"/>
        </w:rPr>
        <w:t>Белзької</w:t>
      </w:r>
      <w:r>
        <w:rPr>
          <w:rFonts w:ascii="Lato" w:hAnsi="Lato"/>
          <w:color w:val="212529"/>
          <w:sz w:val="27"/>
          <w:szCs w:val="27"/>
        </w:rPr>
        <w:t xml:space="preserve"> міської ради.</w:t>
      </w:r>
      <w:r>
        <w:rPr>
          <w:rFonts w:ascii="Lato" w:hAnsi="Lato"/>
          <w:color w:val="212529"/>
          <w:sz w:val="27"/>
          <w:szCs w:val="27"/>
        </w:rPr>
        <w:br/>
        <w:t>Адреса для надсилання зауважень та пропозицій:</w:t>
      </w:r>
      <w:r>
        <w:rPr>
          <w:rFonts w:ascii="Lato" w:hAnsi="Lato"/>
          <w:color w:val="212529"/>
          <w:sz w:val="27"/>
          <w:szCs w:val="27"/>
        </w:rPr>
        <w:br/>
      </w:r>
      <w:r w:rsidR="008D538E">
        <w:rPr>
          <w:rFonts w:ascii="Lato" w:hAnsi="Lato"/>
          <w:color w:val="212529"/>
          <w:sz w:val="27"/>
          <w:szCs w:val="27"/>
        </w:rPr>
        <w:t xml:space="preserve">Поштова адреса: </w:t>
      </w:r>
      <w:r w:rsidR="008D538E" w:rsidRPr="008D538E">
        <w:rPr>
          <w:rFonts w:ascii="Lato" w:hAnsi="Lato"/>
          <w:color w:val="212529"/>
          <w:sz w:val="27"/>
          <w:szCs w:val="27"/>
        </w:rPr>
        <w:t>вул. Домініканська, 1, м. Белз, Червоноградський р-н, Львівська обл., 80062</w:t>
      </w:r>
    </w:p>
    <w:p w:rsidR="001F68B1" w:rsidRDefault="008D538E" w:rsidP="008D538E">
      <w:pPr>
        <w:pStyle w:val="a3"/>
        <w:shd w:val="clear" w:color="auto" w:fill="FFFFFF"/>
        <w:spacing w:before="0" w:beforeAutospacing="0" w:after="0" w:afterAutospacing="0"/>
        <w:textAlignment w:val="baseline"/>
        <w:rPr>
          <w:rFonts w:ascii="Lato" w:hAnsi="Lato"/>
          <w:color w:val="212529"/>
          <w:sz w:val="27"/>
          <w:szCs w:val="27"/>
        </w:rPr>
      </w:pPr>
      <w:r>
        <w:rPr>
          <w:rFonts w:ascii="Lato" w:hAnsi="Lato" w:hint="eastAsia"/>
          <w:color w:val="212529"/>
          <w:sz w:val="27"/>
          <w:szCs w:val="27"/>
        </w:rPr>
        <w:t>Е</w:t>
      </w:r>
      <w:r>
        <w:rPr>
          <w:rFonts w:ascii="Lato" w:hAnsi="Lato"/>
          <w:color w:val="212529"/>
          <w:sz w:val="27"/>
          <w:szCs w:val="27"/>
        </w:rPr>
        <w:t xml:space="preserve">лектронна адреса: </w:t>
      </w:r>
      <w:r w:rsidRPr="008D538E">
        <w:rPr>
          <w:rFonts w:ascii="Lato" w:hAnsi="Lato"/>
          <w:color w:val="212529"/>
          <w:sz w:val="27"/>
          <w:szCs w:val="27"/>
        </w:rPr>
        <w:t>e-</w:t>
      </w:r>
      <w:proofErr w:type="spellStart"/>
      <w:r w:rsidRPr="008D538E">
        <w:rPr>
          <w:rFonts w:ascii="Lato" w:hAnsi="Lato"/>
          <w:color w:val="212529"/>
          <w:sz w:val="27"/>
          <w:szCs w:val="27"/>
        </w:rPr>
        <w:t>mail</w:t>
      </w:r>
      <w:proofErr w:type="spellEnd"/>
      <w:r w:rsidRPr="008D538E">
        <w:rPr>
          <w:rFonts w:ascii="Lato" w:hAnsi="Lato"/>
          <w:color w:val="212529"/>
          <w:sz w:val="27"/>
          <w:szCs w:val="27"/>
        </w:rPr>
        <w:t>: rada@belztg.gov.ua</w:t>
      </w:r>
      <w:r w:rsidR="001F68B1">
        <w:rPr>
          <w:rFonts w:ascii="Lato" w:hAnsi="Lato"/>
          <w:color w:val="212529"/>
          <w:sz w:val="27"/>
          <w:szCs w:val="27"/>
        </w:rPr>
        <w:br/>
        <w:t>Повний текст проекту регуляторного акту та аналіз регуляторного впливу розміщено на сайті</w:t>
      </w:r>
      <w:r>
        <w:rPr>
          <w:rFonts w:ascii="Lato" w:hAnsi="Lato"/>
          <w:color w:val="212529"/>
          <w:sz w:val="27"/>
          <w:szCs w:val="27"/>
        </w:rPr>
        <w:t xml:space="preserve"> Дрогобицької міської ради: </w:t>
      </w:r>
      <w:r w:rsidRPr="008D538E">
        <w:rPr>
          <w:rFonts w:ascii="Lato" w:hAnsi="Lato"/>
          <w:color w:val="212529"/>
          <w:sz w:val="27"/>
          <w:szCs w:val="27"/>
        </w:rPr>
        <w:t>https://belztg.gov.ua/</w:t>
      </w:r>
      <w:r w:rsidR="001F68B1">
        <w:rPr>
          <w:rFonts w:ascii="Lato" w:hAnsi="Lato"/>
          <w:color w:val="212529"/>
          <w:sz w:val="27"/>
          <w:szCs w:val="27"/>
        </w:rPr>
        <w:t>.</w:t>
      </w:r>
      <w:r w:rsidR="001F68B1">
        <w:rPr>
          <w:rFonts w:ascii="Lato" w:hAnsi="Lato"/>
          <w:color w:val="212529"/>
          <w:sz w:val="27"/>
          <w:szCs w:val="27"/>
        </w:rPr>
        <w:br/>
        <w:t>Термін, упродовж якого приймаються зауваження та пропозиції від фізичних та юридичних осіб, їхніх об’єднань, становить один місяць від дня оприлюднення.</w:t>
      </w:r>
      <w:r w:rsidR="001F68B1">
        <w:rPr>
          <w:rFonts w:ascii="Lato" w:hAnsi="Lato"/>
          <w:color w:val="212529"/>
          <w:sz w:val="27"/>
          <w:szCs w:val="27"/>
        </w:rPr>
        <w:br/>
        <w:t>Зауваження та пропозиції від фізичних та юридичних осіб, їхніх об’єднань приймаються в письмовій та електронній формі на вищевказану адресу. Зауваження та пропозиції повинні бути обґрунтованими та містити посилання на нормативно-правові акти діючого законодавства.</w:t>
      </w:r>
    </w:p>
    <w:p w:rsidR="0048169C" w:rsidRDefault="0048169C">
      <w:pPr>
        <w:rPr>
          <w:rFonts w:ascii="Times New Roman" w:hAnsi="Times New Roman" w:cs="Times New Roman"/>
        </w:rPr>
      </w:pPr>
      <w:r>
        <w:rPr>
          <w:rFonts w:ascii="Times New Roman" w:hAnsi="Times New Roman" w:cs="Times New Roman"/>
        </w:rPr>
        <w:br w:type="page"/>
      </w:r>
    </w:p>
    <w:p w:rsidR="0048169C" w:rsidRPr="00B602D2" w:rsidRDefault="0048169C" w:rsidP="0048169C">
      <w:pPr>
        <w:ind w:left="4956" w:firstLine="708"/>
        <w:rPr>
          <w:sz w:val="28"/>
          <w:szCs w:val="28"/>
        </w:rPr>
      </w:pPr>
      <w:r w:rsidRPr="00B602D2">
        <w:rPr>
          <w:i/>
          <w:sz w:val="28"/>
          <w:szCs w:val="28"/>
        </w:rPr>
        <w:lastRenderedPageBreak/>
        <w:t xml:space="preserve">         </w:t>
      </w:r>
      <w:r w:rsidRPr="00B602D2">
        <w:rPr>
          <w:sz w:val="28"/>
          <w:szCs w:val="28"/>
        </w:rPr>
        <w:t>Додаток  1</w:t>
      </w:r>
    </w:p>
    <w:p w:rsidR="0048169C" w:rsidRPr="00B602D2" w:rsidRDefault="0048169C" w:rsidP="0048169C">
      <w:pPr>
        <w:pStyle w:val="1"/>
        <w:ind w:left="6237"/>
        <w:rPr>
          <w:rFonts w:ascii="Times New Roman" w:hAnsi="Times New Roman"/>
          <w:sz w:val="28"/>
          <w:szCs w:val="28"/>
          <w:lang w:val="uk-UA"/>
        </w:rPr>
      </w:pPr>
      <w:r w:rsidRPr="00B602D2">
        <w:rPr>
          <w:rFonts w:ascii="Times New Roman" w:hAnsi="Times New Roman"/>
          <w:sz w:val="28"/>
          <w:szCs w:val="28"/>
          <w:lang w:val="uk-UA"/>
        </w:rPr>
        <w:t xml:space="preserve">до аналізу регуляторного впливу до </w:t>
      </w:r>
      <w:proofErr w:type="spellStart"/>
      <w:r w:rsidRPr="00B602D2">
        <w:rPr>
          <w:rFonts w:ascii="Times New Roman" w:hAnsi="Times New Roman"/>
          <w:sz w:val="28"/>
          <w:szCs w:val="28"/>
          <w:lang w:val="uk-UA" w:eastAsia="uk-UA"/>
        </w:rPr>
        <w:t>проєкту</w:t>
      </w:r>
      <w:proofErr w:type="spellEnd"/>
      <w:r w:rsidRPr="00B602D2">
        <w:rPr>
          <w:rFonts w:ascii="Times New Roman" w:hAnsi="Times New Roman"/>
          <w:sz w:val="28"/>
          <w:szCs w:val="28"/>
          <w:lang w:val="uk-UA" w:eastAsia="uk-UA"/>
        </w:rPr>
        <w:t xml:space="preserve"> регуляторного </w:t>
      </w:r>
      <w:proofErr w:type="spellStart"/>
      <w:r w:rsidRPr="00B602D2">
        <w:rPr>
          <w:rFonts w:ascii="Times New Roman" w:hAnsi="Times New Roman"/>
          <w:sz w:val="28"/>
          <w:szCs w:val="28"/>
          <w:lang w:val="uk-UA" w:eastAsia="uk-UA"/>
        </w:rPr>
        <w:t>акта</w:t>
      </w:r>
      <w:proofErr w:type="spellEnd"/>
      <w:r w:rsidRPr="00B602D2">
        <w:rPr>
          <w:rFonts w:ascii="Times New Roman" w:hAnsi="Times New Roman"/>
          <w:sz w:val="28"/>
          <w:szCs w:val="28"/>
          <w:lang w:val="uk-UA" w:eastAsia="uk-UA"/>
        </w:rPr>
        <w:t xml:space="preserve"> – рішення міської ради </w:t>
      </w:r>
      <w:r w:rsidRPr="00B602D2">
        <w:rPr>
          <w:rFonts w:ascii="Times New Roman" w:hAnsi="Times New Roman"/>
          <w:sz w:val="28"/>
          <w:szCs w:val="28"/>
          <w:lang w:val="uk-UA"/>
        </w:rPr>
        <w:t>«</w:t>
      </w:r>
      <w:r w:rsidRPr="0048169C">
        <w:rPr>
          <w:rFonts w:ascii="Times New Roman" w:hAnsi="Times New Roman"/>
          <w:bCs/>
          <w:sz w:val="28"/>
          <w:szCs w:val="28"/>
          <w:lang w:val="uk-UA"/>
        </w:rPr>
        <w:t xml:space="preserve">Про затвердження технічної документації з нормативної грошової оцінки земель Белзької міської територіальної громади </w:t>
      </w:r>
      <w:bookmarkStart w:id="0" w:name="_GoBack"/>
      <w:bookmarkEnd w:id="0"/>
      <w:r w:rsidRPr="0048169C">
        <w:rPr>
          <w:rFonts w:ascii="Times New Roman" w:hAnsi="Times New Roman"/>
          <w:bCs/>
          <w:sz w:val="28"/>
          <w:szCs w:val="28"/>
          <w:lang w:val="uk-UA"/>
        </w:rPr>
        <w:t>Червоноградського району Львівської області</w:t>
      </w:r>
      <w:r w:rsidRPr="00B602D2">
        <w:rPr>
          <w:rFonts w:ascii="Times New Roman" w:hAnsi="Times New Roman"/>
          <w:sz w:val="28"/>
          <w:szCs w:val="28"/>
          <w:lang w:val="uk-UA"/>
        </w:rPr>
        <w:t>»</w:t>
      </w:r>
    </w:p>
    <w:p w:rsidR="0048169C" w:rsidRPr="00B602D2" w:rsidRDefault="0048169C" w:rsidP="0048169C">
      <w:pPr>
        <w:pStyle w:val="1"/>
        <w:ind w:left="6237"/>
        <w:rPr>
          <w:b/>
          <w:i/>
          <w:sz w:val="28"/>
          <w:szCs w:val="28"/>
          <w:lang w:val="uk-UA"/>
        </w:rPr>
      </w:pPr>
    </w:p>
    <w:p w:rsidR="0048169C" w:rsidRPr="0048169C" w:rsidRDefault="0048169C" w:rsidP="0048169C">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ТЕСТ малого підприємництва (М-Тест)</w:t>
      </w:r>
    </w:p>
    <w:p w:rsidR="0048169C" w:rsidRPr="0048169C" w:rsidRDefault="0048169C" w:rsidP="0048169C">
      <w:pPr>
        <w:pStyle w:val="a6"/>
        <w:rPr>
          <w:rFonts w:ascii="Times New Roman" w:hAnsi="Times New Roman" w:cs="Times New Roman"/>
          <w:b/>
          <w:i/>
          <w:sz w:val="28"/>
          <w:szCs w:val="28"/>
        </w:rPr>
      </w:pPr>
    </w:p>
    <w:p w:rsidR="0048169C" w:rsidRPr="0048169C" w:rsidRDefault="0048169C" w:rsidP="0048169C">
      <w:pPr>
        <w:pStyle w:val="a6"/>
        <w:rPr>
          <w:rFonts w:ascii="Times New Roman" w:hAnsi="Times New Roman" w:cs="Times New Roman"/>
          <w:b/>
          <w:i/>
          <w:sz w:val="28"/>
          <w:szCs w:val="28"/>
        </w:rPr>
      </w:pPr>
      <w:r w:rsidRPr="0048169C">
        <w:rPr>
          <w:rFonts w:ascii="Times New Roman" w:hAnsi="Times New Roman" w:cs="Times New Roman"/>
          <w:b/>
          <w:i/>
          <w:sz w:val="28"/>
          <w:szCs w:val="28"/>
        </w:rPr>
        <w:t>1. Консультації з представниками  мікро- та малого підприємництва щодо оцінки впливу регулювання</w:t>
      </w:r>
    </w:p>
    <w:p w:rsidR="0048169C" w:rsidRPr="0048169C" w:rsidRDefault="0048169C" w:rsidP="0048169C">
      <w:pPr>
        <w:pStyle w:val="a6"/>
        <w:rPr>
          <w:rFonts w:ascii="Times New Roman" w:hAnsi="Times New Roman" w:cs="Times New Roman"/>
          <w:b/>
          <w:i/>
          <w:sz w:val="28"/>
          <w:szCs w:val="28"/>
        </w:rPr>
      </w:pPr>
    </w:p>
    <w:p w:rsidR="0048169C" w:rsidRPr="0048169C" w:rsidRDefault="0048169C" w:rsidP="0048169C">
      <w:pPr>
        <w:pStyle w:val="a6"/>
        <w:jc w:val="both"/>
        <w:rPr>
          <w:rFonts w:ascii="Times New Roman" w:hAnsi="Times New Roman" w:cs="Times New Roman"/>
          <w:sz w:val="28"/>
          <w:szCs w:val="28"/>
        </w:rPr>
      </w:pPr>
      <w:r w:rsidRPr="0048169C">
        <w:rPr>
          <w:rFonts w:ascii="Times New Roman" w:hAnsi="Times New Roman" w:cs="Times New Roman"/>
          <w:sz w:val="28"/>
          <w:szCs w:val="28"/>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w:t>
      </w:r>
      <w:proofErr w:type="spellStart"/>
      <w:r w:rsidRPr="0048169C">
        <w:rPr>
          <w:rFonts w:ascii="Times New Roman" w:hAnsi="Times New Roman" w:cs="Times New Roman"/>
          <w:sz w:val="28"/>
          <w:szCs w:val="28"/>
        </w:rPr>
        <w:t>проєкту</w:t>
      </w:r>
      <w:proofErr w:type="spellEnd"/>
      <w:r w:rsidRPr="0048169C">
        <w:rPr>
          <w:rFonts w:ascii="Times New Roman" w:hAnsi="Times New Roman" w:cs="Times New Roman"/>
          <w:sz w:val="28"/>
          <w:szCs w:val="28"/>
        </w:rPr>
        <w:t xml:space="preserve"> регуляторного </w:t>
      </w:r>
      <w:proofErr w:type="spellStart"/>
      <w:r w:rsidRPr="0048169C">
        <w:rPr>
          <w:rFonts w:ascii="Times New Roman" w:hAnsi="Times New Roman" w:cs="Times New Roman"/>
          <w:sz w:val="28"/>
          <w:szCs w:val="28"/>
        </w:rPr>
        <w:t>акта</w:t>
      </w:r>
      <w:proofErr w:type="spellEnd"/>
      <w:r w:rsidRPr="0048169C">
        <w:rPr>
          <w:rFonts w:ascii="Times New Roman" w:hAnsi="Times New Roman" w:cs="Times New Roman"/>
          <w:sz w:val="28"/>
          <w:szCs w:val="28"/>
        </w:rPr>
        <w:t xml:space="preserve"> (</w:t>
      </w:r>
      <w:r>
        <w:rPr>
          <w:rFonts w:ascii="Times New Roman" w:hAnsi="Times New Roman" w:cs="Times New Roman"/>
          <w:sz w:val="28"/>
          <w:szCs w:val="28"/>
        </w:rPr>
        <w:t>Травень</w:t>
      </w:r>
      <w:r w:rsidRPr="0048169C">
        <w:rPr>
          <w:rFonts w:ascii="Times New Roman" w:hAnsi="Times New Roman" w:cs="Times New Roman"/>
          <w:sz w:val="28"/>
          <w:szCs w:val="28"/>
        </w:rPr>
        <w:t xml:space="preserve"> 202</w:t>
      </w:r>
      <w:r>
        <w:rPr>
          <w:rFonts w:ascii="Times New Roman" w:hAnsi="Times New Roman" w:cs="Times New Roman"/>
          <w:sz w:val="28"/>
          <w:szCs w:val="28"/>
        </w:rPr>
        <w:t>3</w:t>
      </w:r>
      <w:r w:rsidRPr="0048169C">
        <w:rPr>
          <w:rFonts w:ascii="Times New Roman" w:hAnsi="Times New Roman" w:cs="Times New Roman"/>
          <w:sz w:val="28"/>
          <w:szCs w:val="28"/>
        </w:rPr>
        <w:t xml:space="preserve"> року). </w:t>
      </w:r>
    </w:p>
    <w:p w:rsidR="0048169C" w:rsidRPr="0048169C" w:rsidRDefault="0048169C" w:rsidP="0048169C">
      <w:pPr>
        <w:pStyle w:val="a6"/>
        <w:jc w:val="both"/>
        <w:rPr>
          <w:rFonts w:ascii="Times New Roman" w:hAnsi="Times New Roman" w:cs="Times New Roman"/>
          <w:sz w:val="28"/>
          <w:szCs w:val="28"/>
        </w:rPr>
      </w:pPr>
    </w:p>
    <w:p w:rsidR="0048169C" w:rsidRPr="0048169C" w:rsidRDefault="0048169C" w:rsidP="0048169C">
      <w:pPr>
        <w:pStyle w:val="a6"/>
        <w:rPr>
          <w:rFonts w:ascii="Times New Roman" w:hAnsi="Times New Roman" w:cs="Times New Roman"/>
          <w:i/>
          <w:sz w:val="28"/>
          <w:szCs w:val="28"/>
        </w:rPr>
      </w:pPr>
      <w:r w:rsidRPr="0048169C">
        <w:rPr>
          <w:rFonts w:ascii="Times New Roman" w:hAnsi="Times New Roman" w:cs="Times New Roman"/>
          <w:i/>
          <w:sz w:val="28"/>
          <w:szCs w:val="28"/>
        </w:rPr>
        <w:t>Таблиця 1</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71"/>
        <w:gridCol w:w="1801"/>
        <w:gridCol w:w="2968"/>
      </w:tblGrid>
      <w:tr w:rsidR="0048169C" w:rsidRPr="0048169C" w:rsidTr="0054422F">
        <w:tc>
          <w:tcPr>
            <w:tcW w:w="2447"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Вид консультації (публічні консультації прямі/«круглі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64"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Кількість учасників консульта-цій,</w:t>
            </w:r>
          </w:p>
          <w:p w:rsidR="0048169C" w:rsidRPr="0048169C" w:rsidRDefault="0048169C" w:rsidP="0054422F">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осіб</w:t>
            </w:r>
          </w:p>
        </w:tc>
        <w:tc>
          <w:tcPr>
            <w:tcW w:w="1589"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Основні результати консультацій (опис)</w:t>
            </w:r>
          </w:p>
        </w:tc>
      </w:tr>
      <w:tr w:rsidR="0048169C" w:rsidRPr="0048169C" w:rsidTr="0054422F">
        <w:trPr>
          <w:trHeight w:val="287"/>
        </w:trPr>
        <w:tc>
          <w:tcPr>
            <w:tcW w:w="2447"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Робочі наради</w:t>
            </w:r>
          </w:p>
        </w:tc>
        <w:tc>
          <w:tcPr>
            <w:tcW w:w="964"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sz w:val="28"/>
                <w:szCs w:val="28"/>
              </w:rPr>
            </w:pPr>
            <w:r w:rsidRPr="0048169C">
              <w:rPr>
                <w:rFonts w:ascii="Times New Roman" w:hAnsi="Times New Roman" w:cs="Times New Roman"/>
                <w:sz w:val="28"/>
                <w:szCs w:val="28"/>
              </w:rPr>
              <w:t>3</w:t>
            </w:r>
          </w:p>
        </w:tc>
        <w:tc>
          <w:tcPr>
            <w:tcW w:w="1589" w:type="pct"/>
            <w:vMerge w:val="restart"/>
            <w:tcBorders>
              <w:top w:val="single" w:sz="4" w:space="0" w:color="auto"/>
              <w:left w:val="single" w:sz="4" w:space="0" w:color="auto"/>
              <w:bottom w:val="single" w:sz="4" w:space="0" w:color="auto"/>
              <w:right w:val="single" w:sz="4" w:space="0" w:color="auto"/>
            </w:tcBorders>
          </w:tcPr>
          <w:p w:rsidR="0048169C" w:rsidRPr="0048169C" w:rsidRDefault="0048169C" w:rsidP="0054422F">
            <w:pPr>
              <w:pStyle w:val="a6"/>
              <w:jc w:val="both"/>
              <w:rPr>
                <w:rFonts w:ascii="Times New Roman" w:hAnsi="Times New Roman" w:cs="Times New Roman"/>
                <w:sz w:val="28"/>
                <w:szCs w:val="28"/>
              </w:rPr>
            </w:pPr>
            <w:r w:rsidRPr="0048169C">
              <w:rPr>
                <w:rFonts w:ascii="Times New Roman" w:hAnsi="Times New Roman" w:cs="Times New Roman"/>
                <w:sz w:val="28"/>
                <w:szCs w:val="28"/>
                <w:lang w:eastAsia="uk-UA"/>
              </w:rPr>
              <w:t xml:space="preserve">Визначення </w:t>
            </w:r>
            <w:r w:rsidRPr="0048169C">
              <w:rPr>
                <w:rFonts w:ascii="Times New Roman" w:hAnsi="Times New Roman" w:cs="Times New Roman"/>
                <w:sz w:val="28"/>
                <w:szCs w:val="28"/>
              </w:rPr>
              <w:t xml:space="preserve">розміру непрямих витрат суб’єктів господарювання на виконання вимог регулювання; оцінка впливу регуляторного </w:t>
            </w:r>
            <w:proofErr w:type="spellStart"/>
            <w:r w:rsidRPr="0048169C">
              <w:rPr>
                <w:rFonts w:ascii="Times New Roman" w:hAnsi="Times New Roman" w:cs="Times New Roman"/>
                <w:sz w:val="28"/>
                <w:szCs w:val="28"/>
              </w:rPr>
              <w:t>акта</w:t>
            </w:r>
            <w:proofErr w:type="spellEnd"/>
            <w:r w:rsidRPr="0048169C">
              <w:rPr>
                <w:rFonts w:ascii="Times New Roman" w:hAnsi="Times New Roman" w:cs="Times New Roman"/>
                <w:sz w:val="28"/>
                <w:szCs w:val="28"/>
              </w:rPr>
              <w:t xml:space="preserve"> на конкуренцію в рамках проведення аналізу регуляторного впливу</w:t>
            </w:r>
          </w:p>
          <w:p w:rsidR="0048169C" w:rsidRPr="0048169C" w:rsidRDefault="0048169C" w:rsidP="0054422F">
            <w:pPr>
              <w:pStyle w:val="a6"/>
              <w:rPr>
                <w:rFonts w:ascii="Times New Roman" w:hAnsi="Times New Roman" w:cs="Times New Roman"/>
                <w:sz w:val="28"/>
                <w:szCs w:val="28"/>
              </w:rPr>
            </w:pPr>
          </w:p>
        </w:tc>
      </w:tr>
      <w:tr w:rsidR="0048169C" w:rsidRPr="0048169C" w:rsidTr="0054422F">
        <w:trPr>
          <w:trHeight w:val="697"/>
        </w:trPr>
        <w:tc>
          <w:tcPr>
            <w:tcW w:w="2447" w:type="pct"/>
            <w:tcBorders>
              <w:top w:val="single" w:sz="4" w:space="0" w:color="auto"/>
              <w:left w:val="single" w:sz="4" w:space="0" w:color="auto"/>
              <w:bottom w:val="single" w:sz="4" w:space="0" w:color="auto"/>
              <w:right w:val="single" w:sz="4" w:space="0" w:color="auto"/>
            </w:tcBorders>
            <w:vAlign w:val="center"/>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Опитування суб’єктів господарювання у телефонному режимі</w:t>
            </w:r>
          </w:p>
        </w:tc>
        <w:tc>
          <w:tcPr>
            <w:tcW w:w="964" w:type="pct"/>
            <w:tcBorders>
              <w:top w:val="single" w:sz="4" w:space="0" w:color="auto"/>
              <w:left w:val="single" w:sz="4" w:space="0" w:color="auto"/>
              <w:bottom w:val="single" w:sz="4" w:space="0" w:color="auto"/>
              <w:right w:val="single" w:sz="4" w:space="0" w:color="auto"/>
            </w:tcBorders>
            <w:vAlign w:val="center"/>
            <w:hideMark/>
          </w:tcPr>
          <w:p w:rsidR="0048169C" w:rsidRPr="0048169C" w:rsidRDefault="0048169C" w:rsidP="0054422F">
            <w:pPr>
              <w:pStyle w:val="a6"/>
              <w:jc w:val="center"/>
              <w:rPr>
                <w:rFonts w:ascii="Times New Roman" w:hAnsi="Times New Roman" w:cs="Times New Roman"/>
                <w:sz w:val="28"/>
                <w:szCs w:val="28"/>
              </w:rPr>
            </w:pPr>
            <w:r w:rsidRPr="0048169C">
              <w:rPr>
                <w:rFonts w:ascii="Times New Roman" w:hAnsi="Times New Roman" w:cs="Times New Roman"/>
                <w:sz w:val="28"/>
                <w:szCs w:val="28"/>
              </w:rPr>
              <w:t>2</w:t>
            </w:r>
          </w:p>
        </w:tc>
        <w:tc>
          <w:tcPr>
            <w:tcW w:w="1589" w:type="pct"/>
            <w:vMerge/>
            <w:tcBorders>
              <w:top w:val="single" w:sz="4" w:space="0" w:color="auto"/>
              <w:left w:val="single" w:sz="4" w:space="0" w:color="auto"/>
              <w:bottom w:val="single" w:sz="4" w:space="0" w:color="auto"/>
              <w:right w:val="single" w:sz="4" w:space="0" w:color="auto"/>
            </w:tcBorders>
            <w:vAlign w:val="center"/>
            <w:hideMark/>
          </w:tcPr>
          <w:p w:rsidR="0048169C" w:rsidRPr="0048169C" w:rsidRDefault="0048169C" w:rsidP="0054422F">
            <w:pPr>
              <w:rPr>
                <w:rFonts w:ascii="Times New Roman" w:hAnsi="Times New Roman" w:cs="Times New Roman"/>
                <w:sz w:val="28"/>
                <w:szCs w:val="28"/>
              </w:rPr>
            </w:pPr>
          </w:p>
        </w:tc>
      </w:tr>
      <w:tr w:rsidR="0048169C" w:rsidRPr="0048169C" w:rsidTr="0054422F">
        <w:tc>
          <w:tcPr>
            <w:tcW w:w="2447" w:type="pct"/>
            <w:tcBorders>
              <w:top w:val="single" w:sz="4" w:space="0" w:color="auto"/>
              <w:left w:val="single" w:sz="4" w:space="0" w:color="auto"/>
              <w:bottom w:val="single" w:sz="4" w:space="0" w:color="auto"/>
              <w:right w:val="single" w:sz="4" w:space="0" w:color="auto"/>
            </w:tcBorders>
            <w:vAlign w:val="center"/>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Консультації з представниками контролюючих органів</w:t>
            </w:r>
          </w:p>
        </w:tc>
        <w:tc>
          <w:tcPr>
            <w:tcW w:w="964" w:type="pct"/>
            <w:tcBorders>
              <w:top w:val="single" w:sz="4" w:space="0" w:color="auto"/>
              <w:left w:val="single" w:sz="4" w:space="0" w:color="auto"/>
              <w:bottom w:val="single" w:sz="4" w:space="0" w:color="auto"/>
              <w:right w:val="single" w:sz="4" w:space="0" w:color="auto"/>
            </w:tcBorders>
            <w:vAlign w:val="center"/>
          </w:tcPr>
          <w:p w:rsidR="0048169C" w:rsidRPr="0048169C" w:rsidRDefault="0048169C" w:rsidP="0054422F">
            <w:pPr>
              <w:pStyle w:val="a6"/>
              <w:jc w:val="center"/>
              <w:rPr>
                <w:rFonts w:ascii="Times New Roman" w:hAnsi="Times New Roman" w:cs="Times New Roman"/>
                <w:sz w:val="28"/>
                <w:szCs w:val="28"/>
              </w:rPr>
            </w:pPr>
          </w:p>
          <w:p w:rsidR="0048169C" w:rsidRPr="0048169C" w:rsidRDefault="0048169C" w:rsidP="0054422F">
            <w:pPr>
              <w:pStyle w:val="a6"/>
              <w:jc w:val="center"/>
              <w:rPr>
                <w:rFonts w:ascii="Times New Roman" w:hAnsi="Times New Roman" w:cs="Times New Roman"/>
                <w:sz w:val="28"/>
                <w:szCs w:val="28"/>
              </w:rPr>
            </w:pPr>
          </w:p>
          <w:p w:rsidR="0048169C" w:rsidRPr="0048169C" w:rsidRDefault="0048169C" w:rsidP="0054422F">
            <w:pPr>
              <w:pStyle w:val="a6"/>
              <w:jc w:val="center"/>
              <w:rPr>
                <w:rFonts w:ascii="Times New Roman" w:hAnsi="Times New Roman" w:cs="Times New Roman"/>
                <w:sz w:val="28"/>
                <w:szCs w:val="28"/>
              </w:rPr>
            </w:pPr>
            <w:r w:rsidRPr="0048169C">
              <w:rPr>
                <w:rFonts w:ascii="Times New Roman" w:hAnsi="Times New Roman" w:cs="Times New Roman"/>
                <w:sz w:val="28"/>
                <w:szCs w:val="28"/>
              </w:rPr>
              <w:t>3</w:t>
            </w:r>
          </w:p>
          <w:p w:rsidR="0048169C" w:rsidRPr="0048169C" w:rsidRDefault="0048169C" w:rsidP="0054422F">
            <w:pPr>
              <w:pStyle w:val="a6"/>
              <w:jc w:val="center"/>
              <w:rPr>
                <w:rFonts w:ascii="Times New Roman" w:hAnsi="Times New Roman" w:cs="Times New Roman"/>
                <w:sz w:val="28"/>
                <w:szCs w:val="28"/>
              </w:rPr>
            </w:pPr>
          </w:p>
        </w:tc>
        <w:tc>
          <w:tcPr>
            <w:tcW w:w="1589" w:type="pct"/>
            <w:vMerge/>
            <w:tcBorders>
              <w:top w:val="single" w:sz="4" w:space="0" w:color="auto"/>
              <w:left w:val="single" w:sz="4" w:space="0" w:color="auto"/>
              <w:bottom w:val="single" w:sz="4" w:space="0" w:color="auto"/>
              <w:right w:val="single" w:sz="4" w:space="0" w:color="auto"/>
            </w:tcBorders>
            <w:vAlign w:val="center"/>
            <w:hideMark/>
          </w:tcPr>
          <w:p w:rsidR="0048169C" w:rsidRPr="0048169C" w:rsidRDefault="0048169C" w:rsidP="0054422F">
            <w:pPr>
              <w:rPr>
                <w:rFonts w:ascii="Times New Roman" w:hAnsi="Times New Roman" w:cs="Times New Roman"/>
                <w:sz w:val="28"/>
                <w:szCs w:val="28"/>
              </w:rPr>
            </w:pPr>
          </w:p>
        </w:tc>
      </w:tr>
      <w:tr w:rsidR="0048169C" w:rsidRPr="0048169C" w:rsidTr="0054422F">
        <w:tc>
          <w:tcPr>
            <w:tcW w:w="2447" w:type="pct"/>
            <w:tcBorders>
              <w:top w:val="single" w:sz="4" w:space="0" w:color="auto"/>
              <w:left w:val="single" w:sz="4" w:space="0" w:color="auto"/>
              <w:bottom w:val="single" w:sz="4" w:space="0" w:color="auto"/>
              <w:right w:val="single" w:sz="4" w:space="0" w:color="auto"/>
            </w:tcBorders>
            <w:vAlign w:val="center"/>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b/>
                <w:i/>
                <w:sz w:val="28"/>
                <w:szCs w:val="28"/>
              </w:rPr>
              <w:t>Усього осіб</w:t>
            </w:r>
          </w:p>
        </w:tc>
        <w:tc>
          <w:tcPr>
            <w:tcW w:w="964" w:type="pct"/>
            <w:tcBorders>
              <w:top w:val="single" w:sz="4" w:space="0" w:color="auto"/>
              <w:left w:val="single" w:sz="4" w:space="0" w:color="auto"/>
              <w:bottom w:val="single" w:sz="4" w:space="0" w:color="auto"/>
              <w:right w:val="single" w:sz="4" w:space="0" w:color="auto"/>
            </w:tcBorders>
            <w:vAlign w:val="center"/>
            <w:hideMark/>
          </w:tcPr>
          <w:p w:rsidR="0048169C" w:rsidRPr="0048169C" w:rsidRDefault="0048169C" w:rsidP="0054422F">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8</w:t>
            </w:r>
          </w:p>
        </w:tc>
        <w:tc>
          <w:tcPr>
            <w:tcW w:w="1589" w:type="pct"/>
            <w:tcBorders>
              <w:top w:val="single" w:sz="4" w:space="0" w:color="auto"/>
              <w:left w:val="single" w:sz="4" w:space="0" w:color="auto"/>
              <w:bottom w:val="single" w:sz="4" w:space="0" w:color="auto"/>
              <w:right w:val="single" w:sz="4" w:space="0" w:color="auto"/>
            </w:tcBorders>
          </w:tcPr>
          <w:p w:rsidR="0048169C" w:rsidRPr="0048169C" w:rsidRDefault="0048169C" w:rsidP="0054422F">
            <w:pPr>
              <w:pStyle w:val="a6"/>
              <w:rPr>
                <w:rFonts w:ascii="Times New Roman" w:hAnsi="Times New Roman" w:cs="Times New Roman"/>
                <w:sz w:val="28"/>
                <w:szCs w:val="28"/>
              </w:rPr>
            </w:pPr>
          </w:p>
        </w:tc>
      </w:tr>
    </w:tbl>
    <w:p w:rsidR="0048169C" w:rsidRPr="0048169C" w:rsidRDefault="0048169C" w:rsidP="0048169C">
      <w:pPr>
        <w:pStyle w:val="a6"/>
        <w:rPr>
          <w:rFonts w:ascii="Times New Roman" w:hAnsi="Times New Roman" w:cs="Times New Roman"/>
          <w:b/>
          <w:i/>
          <w:sz w:val="28"/>
          <w:szCs w:val="28"/>
        </w:rPr>
      </w:pPr>
    </w:p>
    <w:p w:rsidR="0048169C" w:rsidRPr="0048169C" w:rsidRDefault="0048169C" w:rsidP="0048169C">
      <w:pPr>
        <w:pStyle w:val="a6"/>
        <w:rPr>
          <w:rFonts w:ascii="Times New Roman" w:hAnsi="Times New Roman" w:cs="Times New Roman"/>
          <w:b/>
          <w:i/>
          <w:sz w:val="28"/>
          <w:szCs w:val="28"/>
        </w:rPr>
      </w:pPr>
      <w:r w:rsidRPr="0048169C">
        <w:rPr>
          <w:rFonts w:ascii="Times New Roman" w:hAnsi="Times New Roman" w:cs="Times New Roman"/>
          <w:b/>
          <w:i/>
          <w:sz w:val="28"/>
          <w:szCs w:val="28"/>
        </w:rPr>
        <w:lastRenderedPageBreak/>
        <w:t xml:space="preserve">2. Вимірювання впливу регулювання на суб’єктів малого </w:t>
      </w:r>
    </w:p>
    <w:p w:rsidR="0048169C" w:rsidRPr="0048169C" w:rsidRDefault="0048169C" w:rsidP="0048169C">
      <w:pPr>
        <w:pStyle w:val="a6"/>
        <w:rPr>
          <w:rFonts w:ascii="Times New Roman" w:hAnsi="Times New Roman" w:cs="Times New Roman"/>
          <w:b/>
          <w:i/>
          <w:sz w:val="28"/>
          <w:szCs w:val="28"/>
        </w:rPr>
      </w:pPr>
      <w:r w:rsidRPr="0048169C">
        <w:rPr>
          <w:rFonts w:ascii="Times New Roman" w:hAnsi="Times New Roman" w:cs="Times New Roman"/>
          <w:b/>
          <w:i/>
          <w:sz w:val="28"/>
          <w:szCs w:val="28"/>
        </w:rPr>
        <w:t>підприємництва (мікро- та малі)</w:t>
      </w:r>
    </w:p>
    <w:p w:rsidR="0048169C" w:rsidRPr="0048169C" w:rsidRDefault="0048169C" w:rsidP="0048169C">
      <w:pPr>
        <w:pStyle w:val="a6"/>
        <w:rPr>
          <w:rFonts w:ascii="Times New Roman" w:hAnsi="Times New Roman" w:cs="Times New Roman"/>
          <w:sz w:val="28"/>
          <w:szCs w:val="28"/>
          <w:lang w:eastAsia="uk-UA"/>
        </w:rPr>
      </w:pPr>
      <w:r w:rsidRPr="0048169C">
        <w:rPr>
          <w:rFonts w:ascii="Times New Roman" w:hAnsi="Times New Roman" w:cs="Times New Roman"/>
          <w:sz w:val="28"/>
          <w:szCs w:val="28"/>
        </w:rPr>
        <w:t xml:space="preserve">Розрахункова чисельність суб’єктів малого підприємництва, на яких поширюється регулювання: 125 осіб </w:t>
      </w:r>
    </w:p>
    <w:p w:rsidR="0048169C" w:rsidRPr="0048169C" w:rsidRDefault="0048169C" w:rsidP="0048169C">
      <w:pPr>
        <w:pStyle w:val="a6"/>
        <w:rPr>
          <w:rFonts w:ascii="Times New Roman" w:hAnsi="Times New Roman" w:cs="Times New Roman"/>
          <w:sz w:val="28"/>
          <w:szCs w:val="28"/>
        </w:rPr>
      </w:pPr>
      <w:r w:rsidRPr="0048169C">
        <w:rPr>
          <w:rFonts w:ascii="Times New Roman" w:hAnsi="Times New Roman" w:cs="Times New Roman"/>
          <w:sz w:val="28"/>
          <w:szCs w:val="28"/>
        </w:rPr>
        <w:t xml:space="preserve"> Питома вага суб’єктів малого підприємництва, на яких справляє вплив дія запропонованого регулювання, у загальній кількості суб’єктів господарювання становить  100 %. </w:t>
      </w:r>
    </w:p>
    <w:p w:rsidR="0048169C" w:rsidRPr="0048169C" w:rsidRDefault="0048169C" w:rsidP="0048169C">
      <w:pPr>
        <w:pStyle w:val="a6"/>
        <w:rPr>
          <w:rFonts w:ascii="Times New Roman" w:hAnsi="Times New Roman" w:cs="Times New Roman"/>
          <w:sz w:val="28"/>
          <w:szCs w:val="28"/>
        </w:rPr>
      </w:pPr>
    </w:p>
    <w:p w:rsidR="0048169C" w:rsidRPr="0048169C" w:rsidRDefault="0048169C" w:rsidP="0048169C">
      <w:pPr>
        <w:pStyle w:val="a6"/>
        <w:rPr>
          <w:rFonts w:ascii="Times New Roman" w:hAnsi="Times New Roman" w:cs="Times New Roman"/>
          <w:b/>
          <w:i/>
          <w:sz w:val="28"/>
          <w:szCs w:val="28"/>
        </w:rPr>
      </w:pPr>
      <w:r w:rsidRPr="0048169C">
        <w:rPr>
          <w:rFonts w:ascii="Times New Roman" w:hAnsi="Times New Roman" w:cs="Times New Roman"/>
          <w:b/>
          <w:i/>
          <w:sz w:val="28"/>
          <w:szCs w:val="28"/>
        </w:rPr>
        <w:t xml:space="preserve">3. Розрахунок витрат суб’єктів малого підприємництва </w:t>
      </w:r>
    </w:p>
    <w:p w:rsidR="0048169C" w:rsidRPr="0048169C" w:rsidRDefault="0048169C" w:rsidP="0048169C">
      <w:pPr>
        <w:pStyle w:val="a6"/>
        <w:rPr>
          <w:rFonts w:ascii="Times New Roman" w:hAnsi="Times New Roman" w:cs="Times New Roman"/>
          <w:b/>
          <w:i/>
          <w:sz w:val="28"/>
          <w:szCs w:val="28"/>
        </w:rPr>
      </w:pPr>
      <w:r w:rsidRPr="0048169C">
        <w:rPr>
          <w:rFonts w:ascii="Times New Roman" w:hAnsi="Times New Roman" w:cs="Times New Roman"/>
          <w:b/>
          <w:i/>
          <w:sz w:val="28"/>
          <w:szCs w:val="28"/>
        </w:rPr>
        <w:t>на виконання вимог регулювання</w:t>
      </w:r>
    </w:p>
    <w:p w:rsidR="0048169C" w:rsidRPr="0048169C" w:rsidRDefault="0048169C" w:rsidP="0048169C">
      <w:pPr>
        <w:pStyle w:val="a6"/>
        <w:rPr>
          <w:rFonts w:ascii="Times New Roman" w:hAnsi="Times New Roman" w:cs="Times New Roman"/>
          <w:b/>
          <w:i/>
          <w:sz w:val="28"/>
          <w:szCs w:val="28"/>
        </w:rPr>
      </w:pPr>
    </w:p>
    <w:p w:rsidR="0048169C" w:rsidRPr="0048169C" w:rsidRDefault="0048169C" w:rsidP="0048169C">
      <w:pPr>
        <w:pStyle w:val="a6"/>
        <w:rPr>
          <w:rFonts w:ascii="Times New Roman" w:hAnsi="Times New Roman" w:cs="Times New Roman"/>
          <w:i/>
          <w:sz w:val="28"/>
          <w:szCs w:val="28"/>
        </w:rPr>
      </w:pPr>
      <w:r w:rsidRPr="0048169C">
        <w:rPr>
          <w:rFonts w:ascii="Times New Roman" w:hAnsi="Times New Roman" w:cs="Times New Roman"/>
          <w:i/>
          <w:sz w:val="28"/>
          <w:szCs w:val="28"/>
        </w:rPr>
        <w:t>Таблиця2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6045"/>
        <w:gridCol w:w="2815"/>
      </w:tblGrid>
      <w:tr w:rsidR="0048169C" w:rsidRPr="0048169C" w:rsidTr="0054422F">
        <w:tc>
          <w:tcPr>
            <w:tcW w:w="294"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w:t>
            </w:r>
          </w:p>
          <w:p w:rsidR="0048169C" w:rsidRPr="0048169C" w:rsidRDefault="0048169C" w:rsidP="0054422F">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з/п</w:t>
            </w:r>
          </w:p>
        </w:tc>
        <w:tc>
          <w:tcPr>
            <w:tcW w:w="3309"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Витрати</w:t>
            </w:r>
          </w:p>
        </w:tc>
        <w:tc>
          <w:tcPr>
            <w:tcW w:w="1397"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На 2023  рік</w:t>
            </w:r>
          </w:p>
        </w:tc>
      </w:tr>
      <w:tr w:rsidR="0048169C" w:rsidRPr="0048169C" w:rsidTr="0054422F">
        <w:tc>
          <w:tcPr>
            <w:tcW w:w="294"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1</w:t>
            </w:r>
          </w:p>
        </w:tc>
        <w:tc>
          <w:tcPr>
            <w:tcW w:w="3309"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2</w:t>
            </w:r>
          </w:p>
        </w:tc>
        <w:tc>
          <w:tcPr>
            <w:tcW w:w="1397"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3</w:t>
            </w:r>
          </w:p>
        </w:tc>
      </w:tr>
      <w:tr w:rsidR="0048169C" w:rsidRPr="0048169C" w:rsidTr="0054422F">
        <w:tc>
          <w:tcPr>
            <w:tcW w:w="5000" w:type="pct"/>
            <w:gridSpan w:val="3"/>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b/>
                <w:i/>
                <w:sz w:val="28"/>
                <w:szCs w:val="28"/>
              </w:rPr>
            </w:pPr>
            <w:r w:rsidRPr="0048169C">
              <w:rPr>
                <w:rFonts w:ascii="Times New Roman" w:hAnsi="Times New Roman" w:cs="Times New Roman"/>
                <w:b/>
                <w:i/>
                <w:sz w:val="28"/>
                <w:szCs w:val="28"/>
              </w:rPr>
              <w:t>Оцінка «прямих» витрат суб’єктів малого підприємництва на виконання регулювання</w:t>
            </w:r>
          </w:p>
        </w:tc>
      </w:tr>
      <w:tr w:rsidR="0048169C" w:rsidRPr="0048169C" w:rsidTr="0054422F">
        <w:tc>
          <w:tcPr>
            <w:tcW w:w="294"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1</w:t>
            </w:r>
          </w:p>
        </w:tc>
        <w:tc>
          <w:tcPr>
            <w:tcW w:w="3309"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1397"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 xml:space="preserve">Ця орендна плата за землю  не є новою і  не </w:t>
            </w:r>
            <w:r w:rsidRPr="0048169C">
              <w:rPr>
                <w:rFonts w:ascii="Times New Roman" w:hAnsi="Times New Roman" w:cs="Times New Roman"/>
                <w:sz w:val="28"/>
                <w:szCs w:val="28"/>
                <w:lang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r w:rsidR="0048169C" w:rsidRPr="0048169C" w:rsidTr="0054422F">
        <w:tc>
          <w:tcPr>
            <w:tcW w:w="294"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2</w:t>
            </w:r>
          </w:p>
        </w:tc>
        <w:tc>
          <w:tcPr>
            <w:tcW w:w="3309"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tc>
        <w:tc>
          <w:tcPr>
            <w:tcW w:w="1397"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Ця орендна плата за землю  , додаткових витрат не передбачено</w:t>
            </w:r>
          </w:p>
        </w:tc>
      </w:tr>
      <w:tr w:rsidR="0048169C" w:rsidRPr="0048169C" w:rsidTr="0054422F">
        <w:tc>
          <w:tcPr>
            <w:tcW w:w="294"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3</w:t>
            </w:r>
          </w:p>
        </w:tc>
        <w:tc>
          <w:tcPr>
            <w:tcW w:w="3309"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Витрати на оборотні активи (матеріали, канцелярські товари тощо), грн.</w:t>
            </w:r>
          </w:p>
        </w:tc>
        <w:tc>
          <w:tcPr>
            <w:tcW w:w="1397"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Ця орендна плата за землю  , додаткових витрат не передбачено</w:t>
            </w:r>
          </w:p>
        </w:tc>
      </w:tr>
      <w:tr w:rsidR="0048169C" w:rsidRPr="0048169C" w:rsidTr="0054422F">
        <w:tc>
          <w:tcPr>
            <w:tcW w:w="294"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4</w:t>
            </w:r>
          </w:p>
        </w:tc>
        <w:tc>
          <w:tcPr>
            <w:tcW w:w="3309"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 xml:space="preserve">Витрати, пов’язані з </w:t>
            </w:r>
            <w:proofErr w:type="spellStart"/>
            <w:r w:rsidRPr="0048169C">
              <w:rPr>
                <w:rFonts w:ascii="Times New Roman" w:hAnsi="Times New Roman" w:cs="Times New Roman"/>
                <w:sz w:val="28"/>
                <w:szCs w:val="28"/>
              </w:rPr>
              <w:t>наймом</w:t>
            </w:r>
            <w:proofErr w:type="spellEnd"/>
            <w:r w:rsidRPr="0048169C">
              <w:rPr>
                <w:rFonts w:ascii="Times New Roman" w:hAnsi="Times New Roman" w:cs="Times New Roman"/>
                <w:sz w:val="28"/>
                <w:szCs w:val="28"/>
              </w:rPr>
              <w:t xml:space="preserve"> додаткового персоналу, грн.</w:t>
            </w:r>
          </w:p>
        </w:tc>
        <w:tc>
          <w:tcPr>
            <w:tcW w:w="1397"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Ця орендна плата за землю  , додаткових витрат не передбачено</w:t>
            </w:r>
          </w:p>
        </w:tc>
      </w:tr>
      <w:tr w:rsidR="0048169C" w:rsidRPr="0048169C" w:rsidTr="0054422F">
        <w:tc>
          <w:tcPr>
            <w:tcW w:w="294"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5</w:t>
            </w:r>
          </w:p>
        </w:tc>
        <w:tc>
          <w:tcPr>
            <w:tcW w:w="3309"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Кількість суб’єктів господарювання малого підприємництва, на яких буде поширено регулювання, одиниць:</w:t>
            </w:r>
          </w:p>
        </w:tc>
        <w:tc>
          <w:tcPr>
            <w:tcW w:w="1397" w:type="pct"/>
            <w:tcBorders>
              <w:top w:val="single" w:sz="4" w:space="0" w:color="auto"/>
              <w:left w:val="single" w:sz="4" w:space="0" w:color="auto"/>
              <w:bottom w:val="single" w:sz="4" w:space="0" w:color="auto"/>
              <w:right w:val="single" w:sz="4" w:space="0" w:color="auto"/>
            </w:tcBorders>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125</w:t>
            </w:r>
          </w:p>
        </w:tc>
      </w:tr>
      <w:tr w:rsidR="0048169C" w:rsidRPr="0048169C" w:rsidTr="0054422F">
        <w:tc>
          <w:tcPr>
            <w:tcW w:w="294"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6</w:t>
            </w:r>
          </w:p>
        </w:tc>
        <w:tc>
          <w:tcPr>
            <w:tcW w:w="3309" w:type="pct"/>
            <w:tcBorders>
              <w:top w:val="single" w:sz="4" w:space="0" w:color="auto"/>
              <w:left w:val="single" w:sz="4" w:space="0" w:color="auto"/>
              <w:bottom w:val="single" w:sz="4" w:space="0" w:color="auto"/>
              <w:right w:val="single" w:sz="4" w:space="0" w:color="auto"/>
            </w:tcBorders>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 xml:space="preserve">Сплата орендної плати, грн. </w:t>
            </w:r>
          </w:p>
          <w:p w:rsidR="0048169C" w:rsidRPr="0048169C" w:rsidRDefault="0048169C" w:rsidP="0054422F">
            <w:pPr>
              <w:pStyle w:val="a6"/>
              <w:rPr>
                <w:rFonts w:ascii="Times New Roman" w:hAnsi="Times New Roman" w:cs="Times New Roman"/>
                <w:sz w:val="28"/>
                <w:szCs w:val="28"/>
              </w:rPr>
            </w:pPr>
          </w:p>
        </w:tc>
        <w:tc>
          <w:tcPr>
            <w:tcW w:w="1397"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sz w:val="28"/>
                <w:szCs w:val="28"/>
                <w:highlight w:val="yellow"/>
              </w:rPr>
            </w:pPr>
            <w:r w:rsidRPr="0048169C">
              <w:rPr>
                <w:rFonts w:ascii="Times New Roman" w:hAnsi="Times New Roman" w:cs="Times New Roman"/>
                <w:sz w:val="28"/>
                <w:szCs w:val="28"/>
              </w:rPr>
              <w:lastRenderedPageBreak/>
              <w:t>4357057,37</w:t>
            </w:r>
          </w:p>
        </w:tc>
      </w:tr>
      <w:tr w:rsidR="0048169C" w:rsidRPr="0048169C" w:rsidTr="0054422F">
        <w:tc>
          <w:tcPr>
            <w:tcW w:w="294"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7</w:t>
            </w:r>
          </w:p>
        </w:tc>
        <w:tc>
          <w:tcPr>
            <w:tcW w:w="3309"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Сумарні витрати суб’єктів малого господарювання підприємництва, на виконання регулювання (вартість регулювання) /сума рядків 1 + 2 + 3 +  4 + 6/, грн.**</w:t>
            </w:r>
          </w:p>
        </w:tc>
        <w:tc>
          <w:tcPr>
            <w:tcW w:w="1397"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sz w:val="28"/>
                <w:szCs w:val="28"/>
                <w:highlight w:val="yellow"/>
              </w:rPr>
            </w:pPr>
            <w:r w:rsidRPr="0048169C">
              <w:rPr>
                <w:rFonts w:ascii="Times New Roman" w:hAnsi="Times New Roman" w:cs="Times New Roman"/>
                <w:sz w:val="28"/>
                <w:szCs w:val="28"/>
              </w:rPr>
              <w:t>4357057,37</w:t>
            </w:r>
          </w:p>
        </w:tc>
      </w:tr>
    </w:tbl>
    <w:p w:rsidR="0048169C" w:rsidRPr="0048169C" w:rsidRDefault="0048169C" w:rsidP="0048169C">
      <w:pPr>
        <w:pStyle w:val="a6"/>
        <w:rPr>
          <w:rFonts w:ascii="Times New Roman" w:hAnsi="Times New Roman" w:cs="Times New Roman"/>
          <w:i/>
          <w:sz w:val="28"/>
          <w:szCs w:val="28"/>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6233"/>
        <w:gridCol w:w="2632"/>
      </w:tblGrid>
      <w:tr w:rsidR="0048169C" w:rsidRPr="0048169C" w:rsidTr="0054422F">
        <w:tc>
          <w:tcPr>
            <w:tcW w:w="294" w:type="pct"/>
            <w:tcBorders>
              <w:top w:val="single" w:sz="4" w:space="0" w:color="auto"/>
              <w:left w:val="single" w:sz="4" w:space="0" w:color="auto"/>
              <w:bottom w:val="single" w:sz="4" w:space="0" w:color="auto"/>
              <w:right w:val="single" w:sz="4" w:space="0" w:color="auto"/>
            </w:tcBorders>
          </w:tcPr>
          <w:p w:rsidR="0048169C" w:rsidRPr="0048169C" w:rsidRDefault="0048169C" w:rsidP="0054422F">
            <w:pPr>
              <w:pStyle w:val="a6"/>
              <w:rPr>
                <w:rFonts w:ascii="Times New Roman" w:hAnsi="Times New Roman" w:cs="Times New Roman"/>
                <w:sz w:val="28"/>
                <w:szCs w:val="28"/>
              </w:rPr>
            </w:pPr>
          </w:p>
        </w:tc>
        <w:tc>
          <w:tcPr>
            <w:tcW w:w="4706" w:type="pct"/>
            <w:gridSpan w:val="2"/>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b/>
                <w:bCs/>
                <w:i/>
                <w:sz w:val="28"/>
                <w:szCs w:val="28"/>
                <w:lang w:eastAsia="uk-UA"/>
              </w:rPr>
              <w:t>Оцінка вартості адміністративних процедур суб’єктів малого підприємництва щодо виконання регулювання та звітування</w:t>
            </w:r>
          </w:p>
        </w:tc>
      </w:tr>
      <w:tr w:rsidR="0048169C" w:rsidRPr="0048169C" w:rsidTr="0054422F">
        <w:tc>
          <w:tcPr>
            <w:tcW w:w="294"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8</w:t>
            </w:r>
          </w:p>
        </w:tc>
        <w:tc>
          <w:tcPr>
            <w:tcW w:w="3309"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Процедури отримання первинної інформації про вимоги регулювання:</w:t>
            </w:r>
          </w:p>
          <w:p w:rsidR="0048169C" w:rsidRPr="0048169C" w:rsidRDefault="0048169C" w:rsidP="0054422F">
            <w:pPr>
              <w:pStyle w:val="a6"/>
              <w:rPr>
                <w:rFonts w:ascii="Times New Roman" w:hAnsi="Times New Roman" w:cs="Times New Roman"/>
                <w:i/>
                <w:iCs/>
                <w:sz w:val="28"/>
                <w:szCs w:val="28"/>
              </w:rPr>
            </w:pPr>
            <w:r w:rsidRPr="0048169C">
              <w:rPr>
                <w:rFonts w:ascii="Times New Roman" w:hAnsi="Times New Roman" w:cs="Times New Roman"/>
                <w:i/>
                <w:iCs/>
                <w:sz w:val="28"/>
                <w:szCs w:val="28"/>
              </w:rPr>
              <w:t xml:space="preserve">Формула: </w:t>
            </w:r>
          </w:p>
          <w:p w:rsidR="0048169C" w:rsidRPr="0048169C" w:rsidRDefault="0048169C" w:rsidP="0054422F">
            <w:pPr>
              <w:pStyle w:val="a6"/>
              <w:rPr>
                <w:rFonts w:ascii="Times New Roman" w:hAnsi="Times New Roman" w:cs="Times New Roman"/>
                <w:i/>
                <w:iCs/>
                <w:sz w:val="28"/>
                <w:szCs w:val="28"/>
              </w:rPr>
            </w:pPr>
            <w:r w:rsidRPr="0048169C">
              <w:rPr>
                <w:rFonts w:ascii="Times New Roman" w:hAnsi="Times New Roman" w:cs="Times New Roman"/>
                <w:i/>
                <w:iCs/>
                <w:sz w:val="28"/>
                <w:szCs w:val="28"/>
              </w:rPr>
              <w:t xml:space="preserve">витрати часу на отримання інформації про регулювання Х вартість часу суб’єкта малого підприємництва (заробітна плата) </w:t>
            </w:r>
          </w:p>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iCs/>
                <w:sz w:val="28"/>
                <w:szCs w:val="28"/>
              </w:rPr>
              <w:t>0,1 год.***</w:t>
            </w:r>
            <w:r w:rsidRPr="0048169C">
              <w:rPr>
                <w:rFonts w:ascii="Times New Roman" w:hAnsi="Times New Roman" w:cs="Times New Roman"/>
                <w:sz w:val="28"/>
                <w:szCs w:val="28"/>
              </w:rPr>
              <w:t xml:space="preserve"> х</w:t>
            </w:r>
            <w:r w:rsidRPr="0048169C">
              <w:rPr>
                <w:rFonts w:ascii="Times New Roman" w:hAnsi="Times New Roman" w:cs="Times New Roman"/>
                <w:iCs/>
                <w:sz w:val="28"/>
                <w:szCs w:val="28"/>
              </w:rPr>
              <w:t xml:space="preserve"> 40,36 грн. </w:t>
            </w:r>
            <w:r w:rsidRPr="0048169C">
              <w:rPr>
                <w:rFonts w:ascii="Times New Roman" w:hAnsi="Times New Roman" w:cs="Times New Roman"/>
                <w:sz w:val="28"/>
                <w:szCs w:val="28"/>
              </w:rPr>
              <w:t>****(мінімальна зарплата                    6700,00 грн.</w:t>
            </w:r>
            <w:r w:rsidRPr="0048169C">
              <w:rPr>
                <w:rFonts w:ascii="Times New Roman" w:hAnsi="Times New Roman" w:cs="Times New Roman"/>
                <w:sz w:val="28"/>
                <w:szCs w:val="28"/>
              </w:rPr>
              <w:sym w:font="Symbol" w:char="F03A"/>
            </w:r>
            <w:r w:rsidRPr="0048169C">
              <w:rPr>
                <w:rFonts w:ascii="Times New Roman" w:hAnsi="Times New Roman" w:cs="Times New Roman"/>
                <w:sz w:val="28"/>
                <w:szCs w:val="28"/>
              </w:rPr>
              <w:t xml:space="preserve"> 166 год. у місяць )</w:t>
            </w:r>
            <w:r w:rsidRPr="0048169C">
              <w:rPr>
                <w:rFonts w:ascii="Times New Roman" w:hAnsi="Times New Roman" w:cs="Times New Roman"/>
                <w:iCs/>
                <w:sz w:val="28"/>
                <w:szCs w:val="28"/>
              </w:rPr>
              <w:t xml:space="preserve"> = 4,04 грн.</w:t>
            </w:r>
          </w:p>
        </w:tc>
        <w:tc>
          <w:tcPr>
            <w:tcW w:w="1397"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sz w:val="28"/>
                <w:szCs w:val="28"/>
              </w:rPr>
            </w:pPr>
            <w:r w:rsidRPr="0048169C">
              <w:rPr>
                <w:rFonts w:ascii="Times New Roman" w:hAnsi="Times New Roman" w:cs="Times New Roman"/>
                <w:sz w:val="28"/>
                <w:szCs w:val="28"/>
              </w:rPr>
              <w:t>4,04</w:t>
            </w:r>
          </w:p>
        </w:tc>
      </w:tr>
      <w:tr w:rsidR="0048169C" w:rsidRPr="0048169C" w:rsidTr="0054422F">
        <w:tc>
          <w:tcPr>
            <w:tcW w:w="294"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9</w:t>
            </w:r>
          </w:p>
        </w:tc>
        <w:tc>
          <w:tcPr>
            <w:tcW w:w="3309" w:type="pct"/>
            <w:tcBorders>
              <w:top w:val="single" w:sz="4" w:space="0" w:color="auto"/>
              <w:left w:val="single" w:sz="4" w:space="0" w:color="auto"/>
              <w:bottom w:val="single" w:sz="4" w:space="0" w:color="auto"/>
              <w:right w:val="single" w:sz="4" w:space="0" w:color="auto"/>
            </w:tcBorders>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Процедура організації виконання вимог регулювання</w:t>
            </w:r>
          </w:p>
          <w:p w:rsidR="0048169C" w:rsidRPr="0048169C" w:rsidRDefault="0048169C" w:rsidP="0054422F">
            <w:pPr>
              <w:pStyle w:val="a6"/>
              <w:rPr>
                <w:rFonts w:ascii="Times New Roman" w:hAnsi="Times New Roman" w:cs="Times New Roman"/>
                <w:i/>
                <w:sz w:val="28"/>
                <w:szCs w:val="28"/>
              </w:rPr>
            </w:pPr>
          </w:p>
        </w:tc>
        <w:tc>
          <w:tcPr>
            <w:tcW w:w="1397"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 xml:space="preserve">Ця орендна плата за землю  </w:t>
            </w:r>
            <w:r w:rsidRPr="0048169C">
              <w:rPr>
                <w:rFonts w:ascii="Times New Roman" w:hAnsi="Times New Roman" w:cs="Times New Roman"/>
                <w:sz w:val="28"/>
                <w:szCs w:val="28"/>
                <w:lang w:eastAsia="uk-UA"/>
              </w:rPr>
              <w:t>та не передбачає витрат на організацію виконання вимог регулювання</w:t>
            </w:r>
          </w:p>
        </w:tc>
      </w:tr>
      <w:tr w:rsidR="0048169C" w:rsidRPr="0048169C" w:rsidTr="0054422F">
        <w:tc>
          <w:tcPr>
            <w:tcW w:w="294"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10</w:t>
            </w:r>
          </w:p>
        </w:tc>
        <w:tc>
          <w:tcPr>
            <w:tcW w:w="3309"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Витрати на оборотні активи (матеріали, канцелярські товари тощо), грн.</w:t>
            </w:r>
          </w:p>
        </w:tc>
        <w:tc>
          <w:tcPr>
            <w:tcW w:w="1397"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Ця орендна плата за землю  , додаткових витрат не передбачено</w:t>
            </w:r>
          </w:p>
        </w:tc>
      </w:tr>
      <w:tr w:rsidR="0048169C" w:rsidRPr="0048169C" w:rsidTr="0054422F">
        <w:tc>
          <w:tcPr>
            <w:tcW w:w="294"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11</w:t>
            </w:r>
          </w:p>
        </w:tc>
        <w:tc>
          <w:tcPr>
            <w:tcW w:w="3309"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Процедура офіційного подання особами декларації зі сплати податку контролюючому органу :</w:t>
            </w:r>
          </w:p>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 xml:space="preserve">- </w:t>
            </w:r>
            <w:r w:rsidRPr="0048169C">
              <w:rPr>
                <w:rFonts w:ascii="Times New Roman" w:hAnsi="Times New Roman" w:cs="Times New Roman"/>
                <w:i/>
                <w:sz w:val="28"/>
                <w:szCs w:val="28"/>
              </w:rPr>
              <w:t xml:space="preserve">витрати часу з підготовки та подання декларації  =                     0,2 год.*** х </w:t>
            </w:r>
            <w:r w:rsidRPr="0048169C">
              <w:rPr>
                <w:rFonts w:ascii="Times New Roman" w:hAnsi="Times New Roman" w:cs="Times New Roman"/>
                <w:sz w:val="28"/>
                <w:szCs w:val="28"/>
              </w:rPr>
              <w:t>40,36 грн.**** (мінімальна зарплата                    6700,00 грн.</w:t>
            </w:r>
            <w:r w:rsidRPr="0048169C">
              <w:rPr>
                <w:rFonts w:ascii="Times New Roman" w:hAnsi="Times New Roman" w:cs="Times New Roman"/>
                <w:sz w:val="28"/>
                <w:szCs w:val="28"/>
              </w:rPr>
              <w:sym w:font="Symbol" w:char="F03A"/>
            </w:r>
            <w:r w:rsidRPr="0048169C">
              <w:rPr>
                <w:rFonts w:ascii="Times New Roman" w:hAnsi="Times New Roman" w:cs="Times New Roman"/>
                <w:sz w:val="28"/>
                <w:szCs w:val="28"/>
              </w:rPr>
              <w:t xml:space="preserve"> 166 год. у місяць )</w:t>
            </w:r>
            <w:r w:rsidRPr="0048169C">
              <w:rPr>
                <w:rFonts w:ascii="Times New Roman" w:hAnsi="Times New Roman" w:cs="Times New Roman"/>
                <w:iCs/>
                <w:sz w:val="28"/>
                <w:szCs w:val="28"/>
              </w:rPr>
              <w:t xml:space="preserve"> = 8,07 грн.</w:t>
            </w:r>
          </w:p>
        </w:tc>
        <w:tc>
          <w:tcPr>
            <w:tcW w:w="1397"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sz w:val="28"/>
                <w:szCs w:val="28"/>
              </w:rPr>
            </w:pPr>
            <w:r w:rsidRPr="0048169C">
              <w:rPr>
                <w:rFonts w:ascii="Times New Roman" w:hAnsi="Times New Roman" w:cs="Times New Roman"/>
                <w:sz w:val="28"/>
                <w:szCs w:val="28"/>
              </w:rPr>
              <w:t>8,07</w:t>
            </w:r>
          </w:p>
        </w:tc>
      </w:tr>
      <w:tr w:rsidR="0048169C" w:rsidRPr="0048169C" w:rsidTr="0054422F">
        <w:tc>
          <w:tcPr>
            <w:tcW w:w="294"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12</w:t>
            </w:r>
          </w:p>
        </w:tc>
        <w:tc>
          <w:tcPr>
            <w:tcW w:w="3309"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Інші процедури</w:t>
            </w:r>
          </w:p>
        </w:tc>
        <w:tc>
          <w:tcPr>
            <w:tcW w:w="1397"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 xml:space="preserve">Не передбачено </w:t>
            </w:r>
          </w:p>
        </w:tc>
      </w:tr>
      <w:tr w:rsidR="0048169C" w:rsidRPr="0048169C" w:rsidTr="0054422F">
        <w:tc>
          <w:tcPr>
            <w:tcW w:w="294"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13</w:t>
            </w:r>
          </w:p>
        </w:tc>
        <w:tc>
          <w:tcPr>
            <w:tcW w:w="3309"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РАЗОМ (сума рядків: 8 + 9 + 10 + 11 + 12), грн.</w:t>
            </w:r>
          </w:p>
        </w:tc>
        <w:tc>
          <w:tcPr>
            <w:tcW w:w="1397"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sz w:val="28"/>
                <w:szCs w:val="28"/>
              </w:rPr>
            </w:pPr>
            <w:r w:rsidRPr="0048169C">
              <w:rPr>
                <w:rFonts w:ascii="Times New Roman" w:hAnsi="Times New Roman" w:cs="Times New Roman"/>
                <w:sz w:val="28"/>
                <w:szCs w:val="28"/>
              </w:rPr>
              <w:t>12,11</w:t>
            </w:r>
          </w:p>
        </w:tc>
      </w:tr>
      <w:tr w:rsidR="0048169C" w:rsidRPr="0048169C" w:rsidTr="0054422F">
        <w:tc>
          <w:tcPr>
            <w:tcW w:w="294"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14</w:t>
            </w:r>
          </w:p>
        </w:tc>
        <w:tc>
          <w:tcPr>
            <w:tcW w:w="3309"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Кількість суб’єктів господарювання малого підприємництва, на яких буде поширено регулювання, одиниць:</w:t>
            </w:r>
          </w:p>
        </w:tc>
        <w:tc>
          <w:tcPr>
            <w:tcW w:w="1397" w:type="pct"/>
            <w:tcBorders>
              <w:top w:val="single" w:sz="4" w:space="0" w:color="auto"/>
              <w:left w:val="single" w:sz="4" w:space="0" w:color="auto"/>
              <w:bottom w:val="single" w:sz="4" w:space="0" w:color="auto"/>
              <w:right w:val="single" w:sz="4" w:space="0" w:color="auto"/>
            </w:tcBorders>
          </w:tcPr>
          <w:p w:rsidR="0048169C" w:rsidRPr="0048169C" w:rsidRDefault="0048169C" w:rsidP="0054422F">
            <w:pPr>
              <w:pStyle w:val="a6"/>
              <w:jc w:val="center"/>
              <w:rPr>
                <w:rFonts w:ascii="Times New Roman" w:hAnsi="Times New Roman" w:cs="Times New Roman"/>
                <w:sz w:val="28"/>
                <w:szCs w:val="28"/>
              </w:rPr>
            </w:pPr>
            <w:r w:rsidRPr="0048169C">
              <w:rPr>
                <w:rFonts w:ascii="Times New Roman" w:hAnsi="Times New Roman" w:cs="Times New Roman"/>
                <w:sz w:val="28"/>
                <w:szCs w:val="28"/>
              </w:rPr>
              <w:t>125</w:t>
            </w:r>
          </w:p>
        </w:tc>
      </w:tr>
      <w:tr w:rsidR="0048169C" w:rsidRPr="0048169C" w:rsidTr="0054422F">
        <w:tc>
          <w:tcPr>
            <w:tcW w:w="294"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15</w:t>
            </w:r>
          </w:p>
        </w:tc>
        <w:tc>
          <w:tcPr>
            <w:tcW w:w="3309"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Сумарні витрати суб’єктів малого господарювання підприємництва, на виконання регулювання (вартість регулювання) / рядок 13 х рядок 14/, грн.:</w:t>
            </w:r>
          </w:p>
        </w:tc>
        <w:tc>
          <w:tcPr>
            <w:tcW w:w="1397" w:type="pct"/>
            <w:tcBorders>
              <w:top w:val="single" w:sz="4" w:space="0" w:color="auto"/>
              <w:left w:val="single" w:sz="4" w:space="0" w:color="auto"/>
              <w:bottom w:val="single" w:sz="4" w:space="0" w:color="auto"/>
              <w:right w:val="single" w:sz="4" w:space="0" w:color="auto"/>
            </w:tcBorders>
          </w:tcPr>
          <w:p w:rsidR="0048169C" w:rsidRPr="0048169C" w:rsidRDefault="0048169C" w:rsidP="0054422F">
            <w:pPr>
              <w:pStyle w:val="a6"/>
              <w:jc w:val="center"/>
              <w:rPr>
                <w:rFonts w:ascii="Times New Roman" w:hAnsi="Times New Roman" w:cs="Times New Roman"/>
                <w:sz w:val="28"/>
                <w:szCs w:val="28"/>
              </w:rPr>
            </w:pPr>
          </w:p>
          <w:p w:rsidR="0048169C" w:rsidRPr="0048169C" w:rsidRDefault="0048169C" w:rsidP="0054422F">
            <w:pPr>
              <w:pStyle w:val="a6"/>
              <w:jc w:val="center"/>
              <w:rPr>
                <w:rFonts w:ascii="Times New Roman" w:hAnsi="Times New Roman" w:cs="Times New Roman"/>
                <w:sz w:val="28"/>
                <w:szCs w:val="28"/>
              </w:rPr>
            </w:pPr>
          </w:p>
          <w:p w:rsidR="0048169C" w:rsidRPr="0048169C" w:rsidRDefault="0048169C" w:rsidP="0054422F">
            <w:pPr>
              <w:pStyle w:val="a6"/>
              <w:jc w:val="center"/>
              <w:rPr>
                <w:rFonts w:ascii="Times New Roman" w:hAnsi="Times New Roman" w:cs="Times New Roman"/>
                <w:sz w:val="28"/>
                <w:szCs w:val="28"/>
              </w:rPr>
            </w:pPr>
            <w:r w:rsidRPr="0048169C">
              <w:rPr>
                <w:rFonts w:ascii="Times New Roman" w:hAnsi="Times New Roman" w:cs="Times New Roman"/>
                <w:sz w:val="28"/>
                <w:szCs w:val="28"/>
              </w:rPr>
              <w:t>2878,32</w:t>
            </w:r>
          </w:p>
        </w:tc>
      </w:tr>
      <w:tr w:rsidR="0048169C" w:rsidRPr="0048169C" w:rsidTr="0054422F">
        <w:trPr>
          <w:trHeight w:val="173"/>
        </w:trPr>
        <w:tc>
          <w:tcPr>
            <w:tcW w:w="294"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16</w:t>
            </w:r>
          </w:p>
        </w:tc>
        <w:tc>
          <w:tcPr>
            <w:tcW w:w="3309"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РАЗОМ (сума рядків: 7 +15), грн.</w:t>
            </w:r>
          </w:p>
        </w:tc>
        <w:tc>
          <w:tcPr>
            <w:tcW w:w="1397"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4359935,69</w:t>
            </w:r>
          </w:p>
        </w:tc>
      </w:tr>
    </w:tbl>
    <w:p w:rsidR="0048169C" w:rsidRPr="0048169C" w:rsidRDefault="0048169C" w:rsidP="0048169C">
      <w:pPr>
        <w:pStyle w:val="a6"/>
        <w:rPr>
          <w:rFonts w:ascii="Times New Roman" w:hAnsi="Times New Roman" w:cs="Times New Roman"/>
          <w:iCs/>
          <w:sz w:val="28"/>
          <w:szCs w:val="28"/>
        </w:rPr>
      </w:pPr>
    </w:p>
    <w:p w:rsidR="0048169C" w:rsidRPr="0048169C" w:rsidRDefault="0048169C" w:rsidP="0048169C">
      <w:pPr>
        <w:pStyle w:val="a6"/>
        <w:rPr>
          <w:rFonts w:ascii="Times New Roman" w:hAnsi="Times New Roman" w:cs="Times New Roman"/>
          <w:i/>
          <w:iCs/>
          <w:sz w:val="28"/>
          <w:szCs w:val="28"/>
          <w:lang w:eastAsia="uk-UA"/>
        </w:rPr>
      </w:pPr>
      <w:r w:rsidRPr="0048169C">
        <w:rPr>
          <w:rFonts w:ascii="Times New Roman" w:hAnsi="Times New Roman" w:cs="Times New Roman"/>
          <w:i/>
          <w:iCs/>
          <w:sz w:val="28"/>
          <w:szCs w:val="28"/>
          <w:lang w:eastAsia="uk-UA"/>
        </w:rPr>
        <w:t xml:space="preserve">***Відповідно до пунктів 1, 3, 6, карти 11 міжгалузевих нормативів чисельності працівників бухгалтерського обліку (Наказ Міністерства праці і </w:t>
      </w:r>
      <w:r w:rsidRPr="0048169C">
        <w:rPr>
          <w:rFonts w:ascii="Times New Roman" w:hAnsi="Times New Roman" w:cs="Times New Roman"/>
          <w:i/>
          <w:iCs/>
          <w:sz w:val="28"/>
          <w:szCs w:val="28"/>
          <w:lang w:eastAsia="uk-UA"/>
        </w:rPr>
        <w:lastRenderedPageBreak/>
        <w:t>соціальної політики України від 26 вересня 2003 року №269 «Міжгалузеві нормативи чисельності працівників бухгалтерського обліку»).</w:t>
      </w:r>
    </w:p>
    <w:p w:rsidR="0048169C" w:rsidRPr="0048169C" w:rsidRDefault="0048169C" w:rsidP="0048169C">
      <w:pPr>
        <w:ind w:firstLine="708"/>
        <w:jc w:val="both"/>
        <w:rPr>
          <w:rFonts w:ascii="Times New Roman" w:hAnsi="Times New Roman" w:cs="Times New Roman"/>
          <w:i/>
          <w:sz w:val="28"/>
          <w:szCs w:val="28"/>
        </w:rPr>
      </w:pPr>
      <w:r w:rsidRPr="0048169C">
        <w:rPr>
          <w:rFonts w:ascii="Times New Roman" w:hAnsi="Times New Roman" w:cs="Times New Roman"/>
          <w:i/>
          <w:sz w:val="28"/>
          <w:szCs w:val="28"/>
          <w:bdr w:val="none" w:sz="0" w:space="0" w:color="auto" w:frame="1"/>
          <w:shd w:val="clear" w:color="auto" w:fill="FFFFFF"/>
          <w:lang w:eastAsia="uk-UA"/>
        </w:rPr>
        <w:t>****</w:t>
      </w:r>
      <w:r w:rsidRPr="0048169C">
        <w:rPr>
          <w:rFonts w:ascii="Times New Roman" w:hAnsi="Times New Roman" w:cs="Times New Roman"/>
          <w:i/>
          <w:sz w:val="28"/>
          <w:szCs w:val="28"/>
        </w:rPr>
        <w:t xml:space="preserve"> Норма робочого часу на 2023 рік становить при 40-годинному робочому тижні - 1987 годин (https://www.buhoblik.org.ua/kadry-zarplata/vremya/4246-norma-trivalosti-robochogo-chasu-2022.html) </w:t>
      </w:r>
    </w:p>
    <w:p w:rsidR="0048169C" w:rsidRPr="0048169C" w:rsidRDefault="0048169C" w:rsidP="0048169C">
      <w:pPr>
        <w:pStyle w:val="a6"/>
        <w:jc w:val="both"/>
        <w:rPr>
          <w:rFonts w:ascii="Times New Roman" w:hAnsi="Times New Roman" w:cs="Times New Roman"/>
          <w:i/>
          <w:sz w:val="28"/>
          <w:szCs w:val="28"/>
        </w:rPr>
      </w:pPr>
      <w:r w:rsidRPr="0048169C">
        <w:rPr>
          <w:rFonts w:ascii="Times New Roman" w:hAnsi="Times New Roman" w:cs="Times New Roman"/>
          <w:i/>
          <w:sz w:val="28"/>
          <w:szCs w:val="28"/>
        </w:rPr>
        <w:t xml:space="preserve"> Для розрахунку використовується </w:t>
      </w:r>
      <w:r w:rsidRPr="0048169C">
        <w:rPr>
          <w:rFonts w:ascii="Times New Roman" w:hAnsi="Times New Roman" w:cs="Times New Roman"/>
          <w:i/>
          <w:spacing w:val="-2"/>
          <w:sz w:val="28"/>
          <w:szCs w:val="28"/>
        </w:rPr>
        <w:t>орієнтований мінімальний розмір заробітної плати</w:t>
      </w:r>
      <w:r w:rsidRPr="0048169C">
        <w:rPr>
          <w:rFonts w:ascii="Times New Roman" w:hAnsi="Times New Roman" w:cs="Times New Roman"/>
          <w:i/>
          <w:sz w:val="28"/>
          <w:szCs w:val="28"/>
        </w:rPr>
        <w:t xml:space="preserve">, що у 2022 році становить 6700 грн. (прогнозний розмір мінімальної заробітної плати в залежності від темпу росту у 2022 – 6700 грн. </w:t>
      </w:r>
      <w:r w:rsidRPr="0048169C">
        <w:rPr>
          <w:rStyle w:val="a7"/>
          <w:rFonts w:ascii="Times New Roman" w:hAnsi="Times New Roman" w:cs="Times New Roman"/>
          <w:i/>
          <w:sz w:val="28"/>
          <w:szCs w:val="28"/>
        </w:rPr>
        <w:t xml:space="preserve"> (листи Міністерства фінансів України </w:t>
      </w:r>
      <w:r w:rsidRPr="0048169C">
        <w:rPr>
          <w:rFonts w:ascii="Times New Roman" w:hAnsi="Times New Roman" w:cs="Times New Roman"/>
          <w:bCs/>
          <w:i/>
          <w:sz w:val="28"/>
          <w:szCs w:val="28"/>
          <w:lang w:eastAsia="uk-UA"/>
        </w:rPr>
        <w:t>від 05.09.2019 № 05110-14-6/22263</w:t>
      </w:r>
      <w:r w:rsidRPr="0048169C">
        <w:rPr>
          <w:rStyle w:val="a7"/>
          <w:rFonts w:ascii="Times New Roman" w:hAnsi="Times New Roman" w:cs="Times New Roman"/>
          <w:i/>
          <w:sz w:val="28"/>
          <w:szCs w:val="28"/>
        </w:rPr>
        <w:t xml:space="preserve">)). </w:t>
      </w:r>
    </w:p>
    <w:p w:rsidR="0048169C" w:rsidRPr="0048169C" w:rsidRDefault="0048169C" w:rsidP="0048169C">
      <w:pPr>
        <w:pStyle w:val="Default"/>
        <w:jc w:val="both"/>
        <w:rPr>
          <w:i/>
          <w:color w:val="auto"/>
          <w:sz w:val="28"/>
          <w:szCs w:val="28"/>
        </w:rPr>
      </w:pPr>
      <w:proofErr w:type="spellStart"/>
      <w:r w:rsidRPr="0048169C">
        <w:rPr>
          <w:i/>
          <w:color w:val="auto"/>
          <w:sz w:val="28"/>
          <w:szCs w:val="28"/>
        </w:rPr>
        <w:t>Середнє</w:t>
      </w:r>
      <w:proofErr w:type="spellEnd"/>
      <w:r w:rsidRPr="0048169C">
        <w:rPr>
          <w:i/>
          <w:color w:val="auto"/>
          <w:sz w:val="28"/>
          <w:szCs w:val="28"/>
        </w:rPr>
        <w:t xml:space="preserve"> </w:t>
      </w:r>
      <w:proofErr w:type="spellStart"/>
      <w:r w:rsidRPr="0048169C">
        <w:rPr>
          <w:i/>
          <w:color w:val="auto"/>
          <w:sz w:val="28"/>
          <w:szCs w:val="28"/>
        </w:rPr>
        <w:t>значення</w:t>
      </w:r>
      <w:proofErr w:type="spellEnd"/>
      <w:r w:rsidRPr="0048169C">
        <w:rPr>
          <w:i/>
          <w:color w:val="auto"/>
          <w:sz w:val="28"/>
          <w:szCs w:val="28"/>
        </w:rPr>
        <w:t xml:space="preserve"> </w:t>
      </w:r>
      <w:proofErr w:type="spellStart"/>
      <w:r w:rsidRPr="0048169C">
        <w:rPr>
          <w:i/>
          <w:color w:val="auto"/>
          <w:sz w:val="28"/>
          <w:szCs w:val="28"/>
        </w:rPr>
        <w:t>робочих</w:t>
      </w:r>
      <w:proofErr w:type="spellEnd"/>
      <w:r w:rsidRPr="0048169C">
        <w:rPr>
          <w:i/>
          <w:color w:val="auto"/>
          <w:sz w:val="28"/>
          <w:szCs w:val="28"/>
        </w:rPr>
        <w:t xml:space="preserve"> годин на </w:t>
      </w:r>
      <w:proofErr w:type="spellStart"/>
      <w:r w:rsidRPr="0048169C">
        <w:rPr>
          <w:i/>
          <w:color w:val="auto"/>
          <w:sz w:val="28"/>
          <w:szCs w:val="28"/>
        </w:rPr>
        <w:t>місяць</w:t>
      </w:r>
      <w:proofErr w:type="spellEnd"/>
      <w:r w:rsidRPr="0048169C">
        <w:rPr>
          <w:i/>
          <w:color w:val="auto"/>
          <w:sz w:val="28"/>
          <w:szCs w:val="28"/>
        </w:rPr>
        <w:t xml:space="preserve">: </w:t>
      </w:r>
    </w:p>
    <w:p w:rsidR="0048169C" w:rsidRPr="0048169C" w:rsidRDefault="0048169C" w:rsidP="0048169C">
      <w:pPr>
        <w:pStyle w:val="Default"/>
        <w:jc w:val="both"/>
        <w:rPr>
          <w:i/>
          <w:color w:val="auto"/>
          <w:sz w:val="28"/>
          <w:szCs w:val="28"/>
        </w:rPr>
      </w:pPr>
      <w:r w:rsidRPr="0048169C">
        <w:rPr>
          <w:i/>
          <w:color w:val="auto"/>
          <w:sz w:val="28"/>
          <w:szCs w:val="28"/>
        </w:rPr>
        <w:t xml:space="preserve">1987/12=166 ч. </w:t>
      </w:r>
    </w:p>
    <w:p w:rsidR="0048169C" w:rsidRPr="0048169C" w:rsidRDefault="0048169C" w:rsidP="0048169C">
      <w:pPr>
        <w:pStyle w:val="Default"/>
        <w:jc w:val="both"/>
        <w:rPr>
          <w:i/>
          <w:color w:val="auto"/>
          <w:sz w:val="28"/>
          <w:szCs w:val="28"/>
        </w:rPr>
      </w:pPr>
      <w:proofErr w:type="spellStart"/>
      <w:r w:rsidRPr="0048169C">
        <w:rPr>
          <w:i/>
          <w:color w:val="auto"/>
          <w:sz w:val="28"/>
          <w:szCs w:val="28"/>
        </w:rPr>
        <w:t>Розрахунок</w:t>
      </w:r>
      <w:proofErr w:type="spellEnd"/>
      <w:r w:rsidRPr="0048169C">
        <w:rPr>
          <w:i/>
          <w:color w:val="auto"/>
          <w:sz w:val="28"/>
          <w:szCs w:val="28"/>
        </w:rPr>
        <w:t xml:space="preserve"> </w:t>
      </w:r>
      <w:proofErr w:type="spellStart"/>
      <w:r w:rsidRPr="0048169C">
        <w:rPr>
          <w:i/>
          <w:color w:val="auto"/>
          <w:sz w:val="28"/>
          <w:szCs w:val="28"/>
        </w:rPr>
        <w:t>вартості</w:t>
      </w:r>
      <w:proofErr w:type="spellEnd"/>
      <w:r w:rsidRPr="0048169C">
        <w:rPr>
          <w:i/>
          <w:color w:val="auto"/>
          <w:sz w:val="28"/>
          <w:szCs w:val="28"/>
        </w:rPr>
        <w:t xml:space="preserve"> 1 </w:t>
      </w:r>
      <w:proofErr w:type="spellStart"/>
      <w:r w:rsidRPr="0048169C">
        <w:rPr>
          <w:i/>
          <w:color w:val="auto"/>
          <w:sz w:val="28"/>
          <w:szCs w:val="28"/>
        </w:rPr>
        <w:t>робочого</w:t>
      </w:r>
      <w:proofErr w:type="spellEnd"/>
      <w:r w:rsidRPr="0048169C">
        <w:rPr>
          <w:i/>
          <w:color w:val="auto"/>
          <w:sz w:val="28"/>
          <w:szCs w:val="28"/>
        </w:rPr>
        <w:t xml:space="preserve"> часу </w:t>
      </w:r>
      <w:proofErr w:type="spellStart"/>
      <w:r w:rsidRPr="0048169C">
        <w:rPr>
          <w:i/>
          <w:color w:val="auto"/>
          <w:sz w:val="28"/>
          <w:szCs w:val="28"/>
        </w:rPr>
        <w:t>суб’єкта</w:t>
      </w:r>
      <w:proofErr w:type="spellEnd"/>
      <w:r w:rsidRPr="0048169C">
        <w:rPr>
          <w:i/>
          <w:color w:val="auto"/>
          <w:sz w:val="28"/>
          <w:szCs w:val="28"/>
        </w:rPr>
        <w:t xml:space="preserve"> малого </w:t>
      </w:r>
      <w:proofErr w:type="spellStart"/>
      <w:r w:rsidRPr="0048169C">
        <w:rPr>
          <w:i/>
          <w:color w:val="auto"/>
          <w:sz w:val="28"/>
          <w:szCs w:val="28"/>
        </w:rPr>
        <w:t>підприємництва</w:t>
      </w:r>
      <w:proofErr w:type="spellEnd"/>
      <w:r w:rsidRPr="0048169C">
        <w:rPr>
          <w:i/>
          <w:color w:val="auto"/>
          <w:sz w:val="28"/>
          <w:szCs w:val="28"/>
        </w:rPr>
        <w:t xml:space="preserve">: </w:t>
      </w:r>
    </w:p>
    <w:p w:rsidR="0048169C" w:rsidRPr="0048169C" w:rsidRDefault="0048169C" w:rsidP="0048169C">
      <w:pPr>
        <w:pStyle w:val="a6"/>
        <w:rPr>
          <w:rFonts w:ascii="Times New Roman" w:hAnsi="Times New Roman" w:cs="Times New Roman"/>
          <w:bCs/>
          <w:i/>
          <w:sz w:val="28"/>
          <w:szCs w:val="28"/>
          <w:shd w:val="clear" w:color="auto" w:fill="FFFFFF"/>
          <w:lang w:eastAsia="uk-UA"/>
        </w:rPr>
      </w:pPr>
      <w:r w:rsidRPr="0048169C">
        <w:rPr>
          <w:rFonts w:ascii="Times New Roman" w:hAnsi="Times New Roman" w:cs="Times New Roman"/>
          <w:i/>
          <w:sz w:val="28"/>
          <w:szCs w:val="28"/>
        </w:rPr>
        <w:t>6700,00:166=40,04 грн.</w:t>
      </w:r>
    </w:p>
    <w:p w:rsidR="0048169C" w:rsidRPr="0048169C" w:rsidRDefault="0048169C" w:rsidP="0048169C">
      <w:pPr>
        <w:pStyle w:val="a6"/>
        <w:rPr>
          <w:rFonts w:ascii="Times New Roman" w:hAnsi="Times New Roman" w:cs="Times New Roman"/>
          <w:i/>
          <w:sz w:val="28"/>
          <w:szCs w:val="28"/>
        </w:rPr>
      </w:pPr>
    </w:p>
    <w:p w:rsidR="0048169C" w:rsidRPr="0048169C" w:rsidRDefault="0048169C" w:rsidP="0048169C">
      <w:pPr>
        <w:pStyle w:val="a6"/>
        <w:jc w:val="both"/>
        <w:rPr>
          <w:rFonts w:ascii="Times New Roman" w:hAnsi="Times New Roman" w:cs="Times New Roman"/>
          <w:sz w:val="28"/>
          <w:szCs w:val="28"/>
        </w:rPr>
      </w:pPr>
      <w:r w:rsidRPr="0048169C">
        <w:rPr>
          <w:rFonts w:ascii="Times New Roman" w:hAnsi="Times New Roman" w:cs="Times New Roman"/>
          <w:i/>
          <w:sz w:val="28"/>
          <w:szCs w:val="28"/>
        </w:rPr>
        <w:t xml:space="preserve">    </w:t>
      </w:r>
      <w:r w:rsidRPr="0048169C">
        <w:rPr>
          <w:rFonts w:ascii="Times New Roman" w:hAnsi="Times New Roman" w:cs="Times New Roman"/>
          <w:sz w:val="28"/>
          <w:szCs w:val="28"/>
        </w:rPr>
        <w:t>Орендна плата не є новою, суб’єкти господарювання ознайомленні з вимогами Кодексу та сплачують орендну плату вже не один рік. Тому витрати часу на виконання вимог регулювання зменшено та становлять 0,3 год.</w:t>
      </w:r>
    </w:p>
    <w:p w:rsidR="0048169C" w:rsidRPr="0048169C" w:rsidRDefault="0048169C" w:rsidP="0048169C">
      <w:pPr>
        <w:rPr>
          <w:rFonts w:ascii="Times New Roman" w:hAnsi="Times New Roman" w:cs="Times New Roman"/>
          <w:b/>
          <w:i/>
          <w:sz w:val="28"/>
          <w:szCs w:val="28"/>
        </w:rPr>
      </w:pPr>
      <w:r w:rsidRPr="0048169C">
        <w:rPr>
          <w:rFonts w:ascii="Times New Roman" w:hAnsi="Times New Roman" w:cs="Times New Roman"/>
          <w:b/>
          <w:i/>
          <w:sz w:val="28"/>
          <w:szCs w:val="28"/>
        </w:rPr>
        <w:br w:type="page"/>
      </w:r>
    </w:p>
    <w:p w:rsidR="0048169C" w:rsidRPr="0048169C" w:rsidRDefault="0048169C" w:rsidP="0048169C">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lastRenderedPageBreak/>
        <w:t>БЮДЖЕТНІ ВИТРАТИ</w:t>
      </w:r>
    </w:p>
    <w:p w:rsidR="0048169C" w:rsidRPr="0048169C" w:rsidRDefault="0048169C" w:rsidP="0048169C">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на адміністрування регулювання суб’єктів малого підприємництва</w:t>
      </w:r>
    </w:p>
    <w:p w:rsidR="0048169C" w:rsidRPr="0048169C" w:rsidRDefault="0048169C" w:rsidP="0048169C">
      <w:pPr>
        <w:pStyle w:val="a6"/>
        <w:jc w:val="both"/>
        <w:rPr>
          <w:rFonts w:ascii="Times New Roman" w:hAnsi="Times New Roman" w:cs="Times New Roman"/>
          <w:sz w:val="28"/>
          <w:szCs w:val="28"/>
        </w:rPr>
      </w:pPr>
      <w:r w:rsidRPr="0048169C">
        <w:rPr>
          <w:rFonts w:ascii="Times New Roman" w:hAnsi="Times New Roman" w:cs="Times New Roman"/>
          <w:sz w:val="28"/>
          <w:szCs w:val="28"/>
        </w:rPr>
        <w:t xml:space="preserve">    Державне регулювання рішення не передбачає утворення нового державного органу (або нового структурного підрозділу діючого органу). </w:t>
      </w:r>
      <w:r w:rsidRPr="0048169C">
        <w:rPr>
          <w:rFonts w:ascii="Times New Roman" w:hAnsi="Times New Roman" w:cs="Times New Roman"/>
          <w:sz w:val="28"/>
          <w:szCs w:val="28"/>
        </w:rPr>
        <w:tab/>
      </w:r>
    </w:p>
    <w:p w:rsidR="0048169C" w:rsidRPr="0048169C" w:rsidRDefault="0048169C" w:rsidP="0048169C">
      <w:pPr>
        <w:pStyle w:val="a6"/>
        <w:jc w:val="both"/>
        <w:rPr>
          <w:rFonts w:ascii="Times New Roman" w:hAnsi="Times New Roman" w:cs="Times New Roman"/>
          <w:sz w:val="28"/>
          <w:szCs w:val="28"/>
        </w:rPr>
      </w:pPr>
      <w:r w:rsidRPr="0048169C">
        <w:rPr>
          <w:rFonts w:ascii="Times New Roman" w:hAnsi="Times New Roman" w:cs="Times New Roman"/>
          <w:sz w:val="28"/>
          <w:szCs w:val="28"/>
        </w:rPr>
        <w:t xml:space="preserve">    Орган, для якого здійснюється розрахунок вартості адміністрування регулювання, –Головного управління ДПС у Львівській області. </w:t>
      </w:r>
    </w:p>
    <w:p w:rsidR="0048169C" w:rsidRPr="0048169C" w:rsidRDefault="0048169C" w:rsidP="0048169C">
      <w:pPr>
        <w:spacing w:line="235" w:lineRule="auto"/>
        <w:ind w:firstLine="567"/>
        <w:jc w:val="both"/>
        <w:rPr>
          <w:rFonts w:ascii="Times New Roman" w:hAnsi="Times New Roman" w:cs="Times New Roman"/>
          <w:sz w:val="28"/>
          <w:szCs w:val="28"/>
        </w:rPr>
      </w:pPr>
      <w:r w:rsidRPr="0048169C">
        <w:rPr>
          <w:rFonts w:ascii="Times New Roman" w:hAnsi="Times New Roman" w:cs="Times New Roman"/>
          <w:sz w:val="28"/>
          <w:szCs w:val="28"/>
        </w:rPr>
        <w:t xml:space="preserve">    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Головним управлінням ДПС у Львівській області.</w:t>
      </w:r>
    </w:p>
    <w:p w:rsidR="0048169C" w:rsidRPr="0048169C" w:rsidRDefault="0048169C" w:rsidP="0048169C">
      <w:pPr>
        <w:spacing w:line="235" w:lineRule="auto"/>
        <w:ind w:firstLine="567"/>
        <w:jc w:val="both"/>
        <w:rPr>
          <w:rFonts w:ascii="Times New Roman" w:hAnsi="Times New Roman" w:cs="Times New Roman"/>
          <w:sz w:val="28"/>
          <w:szCs w:val="28"/>
        </w:rPr>
      </w:pPr>
      <w:r w:rsidRPr="0048169C">
        <w:rPr>
          <w:rFonts w:ascii="Times New Roman" w:hAnsi="Times New Roman" w:cs="Times New Roman"/>
          <w:sz w:val="28"/>
          <w:szCs w:val="28"/>
        </w:rPr>
        <w:t xml:space="preserve">    (Вартість 1 години роботи спеціаліста відповідної кваліфікації складає 52,71 грн. = мінімальна заробітна плата (8750,00 грн.) </w:t>
      </w:r>
      <w:r w:rsidRPr="0048169C">
        <w:rPr>
          <w:rFonts w:ascii="Times New Roman" w:hAnsi="Times New Roman" w:cs="Times New Roman"/>
          <w:sz w:val="28"/>
          <w:szCs w:val="28"/>
        </w:rPr>
        <w:sym w:font="Symbol" w:char="F03A"/>
      </w:r>
      <w:r w:rsidRPr="0048169C">
        <w:rPr>
          <w:rFonts w:ascii="Times New Roman" w:hAnsi="Times New Roman" w:cs="Times New Roman"/>
          <w:sz w:val="28"/>
          <w:szCs w:val="28"/>
        </w:rPr>
        <w:t xml:space="preserve"> кількість робочого часу за 1 місяць /166 годин/).</w:t>
      </w:r>
    </w:p>
    <w:p w:rsidR="0048169C" w:rsidRPr="0048169C" w:rsidRDefault="0048169C" w:rsidP="0048169C">
      <w:pPr>
        <w:pStyle w:val="a6"/>
        <w:jc w:val="right"/>
        <w:rPr>
          <w:rFonts w:ascii="Times New Roman" w:hAnsi="Times New Roman" w:cs="Times New Roman"/>
          <w:i/>
          <w:sz w:val="28"/>
          <w:szCs w:val="28"/>
        </w:rPr>
      </w:pPr>
      <w:r w:rsidRPr="0048169C">
        <w:rPr>
          <w:rFonts w:ascii="Times New Roman" w:hAnsi="Times New Roman" w:cs="Times New Roman"/>
          <w:i/>
          <w:sz w:val="28"/>
          <w:szCs w:val="28"/>
        </w:rPr>
        <w:t>Таблиця 3</w:t>
      </w:r>
    </w:p>
    <w:tbl>
      <w:tblPr>
        <w:tblW w:w="4850" w:type="pct"/>
        <w:tblInd w:w="108" w:type="dxa"/>
        <w:tblLook w:val="00A0" w:firstRow="1" w:lastRow="0" w:firstColumn="1" w:lastColumn="0" w:noHBand="0" w:noVBand="0"/>
      </w:tblPr>
      <w:tblGrid>
        <w:gridCol w:w="555"/>
        <w:gridCol w:w="2831"/>
        <w:gridCol w:w="1014"/>
        <w:gridCol w:w="1305"/>
        <w:gridCol w:w="1067"/>
        <w:gridCol w:w="1178"/>
        <w:gridCol w:w="1390"/>
      </w:tblGrid>
      <w:tr w:rsidR="0048169C" w:rsidRPr="0048169C" w:rsidTr="0054422F">
        <w:tc>
          <w:tcPr>
            <w:tcW w:w="338"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sz w:val="28"/>
                <w:szCs w:val="28"/>
              </w:rPr>
            </w:pPr>
            <w:r w:rsidRPr="0048169C">
              <w:rPr>
                <w:rFonts w:ascii="Times New Roman" w:hAnsi="Times New Roman" w:cs="Times New Roman"/>
                <w:sz w:val="28"/>
                <w:szCs w:val="28"/>
              </w:rPr>
              <w:t>№ з/п</w:t>
            </w:r>
          </w:p>
        </w:tc>
        <w:tc>
          <w:tcPr>
            <w:tcW w:w="1635"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sz w:val="28"/>
                <w:szCs w:val="28"/>
              </w:rPr>
            </w:pPr>
            <w:r w:rsidRPr="0048169C">
              <w:rPr>
                <w:rFonts w:ascii="Times New Roman" w:hAnsi="Times New Roman" w:cs="Times New Roman"/>
                <w:sz w:val="28"/>
                <w:szCs w:val="28"/>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512"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sz w:val="28"/>
                <w:szCs w:val="28"/>
              </w:rPr>
            </w:pPr>
            <w:proofErr w:type="spellStart"/>
            <w:r w:rsidRPr="0048169C">
              <w:rPr>
                <w:rFonts w:ascii="Times New Roman" w:hAnsi="Times New Roman" w:cs="Times New Roman"/>
                <w:sz w:val="28"/>
                <w:szCs w:val="28"/>
              </w:rPr>
              <w:t>Пла</w:t>
            </w:r>
            <w:proofErr w:type="spellEnd"/>
            <w:r w:rsidRPr="0048169C">
              <w:rPr>
                <w:rFonts w:ascii="Times New Roman" w:hAnsi="Times New Roman" w:cs="Times New Roman"/>
                <w:sz w:val="28"/>
                <w:szCs w:val="28"/>
              </w:rPr>
              <w:t xml:space="preserve">-нові </w:t>
            </w:r>
            <w:proofErr w:type="spellStart"/>
            <w:r w:rsidRPr="0048169C">
              <w:rPr>
                <w:rFonts w:ascii="Times New Roman" w:hAnsi="Times New Roman" w:cs="Times New Roman"/>
                <w:sz w:val="28"/>
                <w:szCs w:val="28"/>
              </w:rPr>
              <w:t>вит-рати</w:t>
            </w:r>
            <w:proofErr w:type="spellEnd"/>
            <w:r w:rsidRPr="0048169C">
              <w:rPr>
                <w:rFonts w:ascii="Times New Roman" w:hAnsi="Times New Roman" w:cs="Times New Roman"/>
                <w:sz w:val="28"/>
                <w:szCs w:val="28"/>
              </w:rPr>
              <w:t xml:space="preserve"> часу на </w:t>
            </w:r>
            <w:proofErr w:type="spellStart"/>
            <w:r w:rsidRPr="0048169C">
              <w:rPr>
                <w:rFonts w:ascii="Times New Roman" w:hAnsi="Times New Roman" w:cs="Times New Roman"/>
                <w:sz w:val="28"/>
                <w:szCs w:val="28"/>
              </w:rPr>
              <w:t>проце</w:t>
            </w:r>
            <w:proofErr w:type="spellEnd"/>
            <w:r w:rsidRPr="0048169C">
              <w:rPr>
                <w:rFonts w:ascii="Times New Roman" w:hAnsi="Times New Roman" w:cs="Times New Roman"/>
                <w:sz w:val="28"/>
                <w:szCs w:val="28"/>
              </w:rPr>
              <w:t>-дуру, годин</w:t>
            </w:r>
          </w:p>
        </w:tc>
        <w:tc>
          <w:tcPr>
            <w:tcW w:w="656" w:type="pct"/>
            <w:tcBorders>
              <w:top w:val="single" w:sz="4" w:space="0" w:color="auto"/>
              <w:left w:val="single" w:sz="4" w:space="0" w:color="auto"/>
              <w:bottom w:val="single" w:sz="4" w:space="0" w:color="auto"/>
              <w:right w:val="single" w:sz="4" w:space="0" w:color="auto"/>
            </w:tcBorders>
          </w:tcPr>
          <w:p w:rsidR="0048169C" w:rsidRPr="0048169C" w:rsidRDefault="0048169C" w:rsidP="0054422F">
            <w:pPr>
              <w:pStyle w:val="a6"/>
              <w:jc w:val="center"/>
              <w:rPr>
                <w:rFonts w:ascii="Times New Roman" w:hAnsi="Times New Roman" w:cs="Times New Roman"/>
                <w:sz w:val="28"/>
                <w:szCs w:val="28"/>
              </w:rPr>
            </w:pPr>
            <w:r w:rsidRPr="0048169C">
              <w:rPr>
                <w:rFonts w:ascii="Times New Roman" w:hAnsi="Times New Roman" w:cs="Times New Roman"/>
                <w:sz w:val="28"/>
                <w:szCs w:val="28"/>
              </w:rPr>
              <w:t>Вар-</w:t>
            </w:r>
            <w:proofErr w:type="spellStart"/>
            <w:r w:rsidRPr="0048169C">
              <w:rPr>
                <w:rFonts w:ascii="Times New Roman" w:hAnsi="Times New Roman" w:cs="Times New Roman"/>
                <w:sz w:val="28"/>
                <w:szCs w:val="28"/>
              </w:rPr>
              <w:t>тість</w:t>
            </w:r>
            <w:proofErr w:type="spellEnd"/>
            <w:r w:rsidRPr="0048169C">
              <w:rPr>
                <w:rFonts w:ascii="Times New Roman" w:hAnsi="Times New Roman" w:cs="Times New Roman"/>
                <w:sz w:val="28"/>
                <w:szCs w:val="28"/>
              </w:rPr>
              <w:t xml:space="preserve"> часу спів-</w:t>
            </w:r>
            <w:proofErr w:type="spellStart"/>
            <w:r w:rsidRPr="0048169C">
              <w:rPr>
                <w:rFonts w:ascii="Times New Roman" w:hAnsi="Times New Roman" w:cs="Times New Roman"/>
                <w:sz w:val="28"/>
                <w:szCs w:val="28"/>
              </w:rPr>
              <w:t>робітни</w:t>
            </w:r>
            <w:proofErr w:type="spellEnd"/>
            <w:r w:rsidRPr="0048169C">
              <w:rPr>
                <w:rFonts w:ascii="Times New Roman" w:hAnsi="Times New Roman" w:cs="Times New Roman"/>
                <w:sz w:val="28"/>
                <w:szCs w:val="28"/>
              </w:rPr>
              <w:t>-ка органу держав-</w:t>
            </w:r>
            <w:proofErr w:type="spellStart"/>
            <w:r w:rsidRPr="0048169C">
              <w:rPr>
                <w:rFonts w:ascii="Times New Roman" w:hAnsi="Times New Roman" w:cs="Times New Roman"/>
                <w:sz w:val="28"/>
                <w:szCs w:val="28"/>
              </w:rPr>
              <w:t>ної</w:t>
            </w:r>
            <w:proofErr w:type="spellEnd"/>
            <w:r w:rsidRPr="0048169C">
              <w:rPr>
                <w:rFonts w:ascii="Times New Roman" w:hAnsi="Times New Roman" w:cs="Times New Roman"/>
                <w:sz w:val="28"/>
                <w:szCs w:val="28"/>
              </w:rPr>
              <w:t xml:space="preserve"> влади </w:t>
            </w:r>
            <w:proofErr w:type="spellStart"/>
            <w:r w:rsidRPr="0048169C">
              <w:rPr>
                <w:rFonts w:ascii="Times New Roman" w:hAnsi="Times New Roman" w:cs="Times New Roman"/>
                <w:sz w:val="28"/>
                <w:szCs w:val="28"/>
              </w:rPr>
              <w:t>відповід-ної</w:t>
            </w:r>
            <w:proofErr w:type="spellEnd"/>
            <w:r w:rsidRPr="0048169C">
              <w:rPr>
                <w:rFonts w:ascii="Times New Roman" w:hAnsi="Times New Roman" w:cs="Times New Roman"/>
                <w:sz w:val="28"/>
                <w:szCs w:val="28"/>
              </w:rPr>
              <w:t xml:space="preserve"> кате-</w:t>
            </w:r>
            <w:proofErr w:type="spellStart"/>
            <w:r w:rsidRPr="0048169C">
              <w:rPr>
                <w:rFonts w:ascii="Times New Roman" w:hAnsi="Times New Roman" w:cs="Times New Roman"/>
                <w:sz w:val="28"/>
                <w:szCs w:val="28"/>
              </w:rPr>
              <w:t>горії</w:t>
            </w:r>
            <w:proofErr w:type="spellEnd"/>
            <w:r w:rsidRPr="0048169C">
              <w:rPr>
                <w:rFonts w:ascii="Times New Roman" w:hAnsi="Times New Roman" w:cs="Times New Roman"/>
                <w:sz w:val="28"/>
                <w:szCs w:val="28"/>
              </w:rPr>
              <w:t xml:space="preserve"> (за-робітна плата) грн./ годин</w:t>
            </w:r>
          </w:p>
          <w:p w:rsidR="0048169C" w:rsidRPr="0048169C" w:rsidRDefault="0048169C" w:rsidP="0054422F">
            <w:pPr>
              <w:pStyle w:val="a6"/>
              <w:jc w:val="center"/>
              <w:rPr>
                <w:rFonts w:ascii="Times New Roman" w:hAnsi="Times New Roman" w:cs="Times New Roman"/>
                <w:sz w:val="28"/>
                <w:szCs w:val="28"/>
              </w:rPr>
            </w:pPr>
          </w:p>
        </w:tc>
        <w:tc>
          <w:tcPr>
            <w:tcW w:w="536"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sz w:val="28"/>
                <w:szCs w:val="28"/>
              </w:rPr>
            </w:pPr>
            <w:r w:rsidRPr="0048169C">
              <w:rPr>
                <w:rFonts w:ascii="Times New Roman" w:hAnsi="Times New Roman" w:cs="Times New Roman"/>
                <w:sz w:val="28"/>
                <w:szCs w:val="28"/>
              </w:rPr>
              <w:t>Оцінка кілько-</w:t>
            </w:r>
            <w:proofErr w:type="spellStart"/>
            <w:r w:rsidRPr="0048169C">
              <w:rPr>
                <w:rFonts w:ascii="Times New Roman" w:hAnsi="Times New Roman" w:cs="Times New Roman"/>
                <w:sz w:val="28"/>
                <w:szCs w:val="28"/>
              </w:rPr>
              <w:t>сті</w:t>
            </w:r>
            <w:proofErr w:type="spellEnd"/>
            <w:r w:rsidRPr="0048169C">
              <w:rPr>
                <w:rFonts w:ascii="Times New Roman" w:hAnsi="Times New Roman" w:cs="Times New Roman"/>
                <w:sz w:val="28"/>
                <w:szCs w:val="28"/>
              </w:rPr>
              <w:t xml:space="preserve"> про-</w:t>
            </w:r>
            <w:proofErr w:type="spellStart"/>
            <w:r w:rsidRPr="0048169C">
              <w:rPr>
                <w:rFonts w:ascii="Times New Roman" w:hAnsi="Times New Roman" w:cs="Times New Roman"/>
                <w:sz w:val="28"/>
                <w:szCs w:val="28"/>
              </w:rPr>
              <w:t>цедур</w:t>
            </w:r>
            <w:proofErr w:type="spellEnd"/>
            <w:r w:rsidRPr="0048169C">
              <w:rPr>
                <w:rFonts w:ascii="Times New Roman" w:hAnsi="Times New Roman" w:cs="Times New Roman"/>
                <w:sz w:val="28"/>
                <w:szCs w:val="28"/>
              </w:rPr>
              <w:t xml:space="preserve"> за рік, що </w:t>
            </w:r>
            <w:proofErr w:type="spellStart"/>
            <w:r w:rsidRPr="0048169C">
              <w:rPr>
                <w:rFonts w:ascii="Times New Roman" w:hAnsi="Times New Roman" w:cs="Times New Roman"/>
                <w:sz w:val="28"/>
                <w:szCs w:val="28"/>
              </w:rPr>
              <w:t>припа</w:t>
            </w:r>
            <w:proofErr w:type="spellEnd"/>
            <w:r w:rsidRPr="0048169C">
              <w:rPr>
                <w:rFonts w:ascii="Times New Roman" w:hAnsi="Times New Roman" w:cs="Times New Roman"/>
                <w:sz w:val="28"/>
                <w:szCs w:val="28"/>
              </w:rPr>
              <w:t xml:space="preserve">-дають на одного </w:t>
            </w:r>
            <w:proofErr w:type="spellStart"/>
            <w:r w:rsidRPr="0048169C">
              <w:rPr>
                <w:rFonts w:ascii="Times New Roman" w:hAnsi="Times New Roman" w:cs="Times New Roman"/>
                <w:sz w:val="28"/>
                <w:szCs w:val="28"/>
              </w:rPr>
              <w:t>суб’єк</w:t>
            </w:r>
            <w:proofErr w:type="spellEnd"/>
            <w:r w:rsidRPr="0048169C">
              <w:rPr>
                <w:rFonts w:ascii="Times New Roman" w:hAnsi="Times New Roman" w:cs="Times New Roman"/>
                <w:sz w:val="28"/>
                <w:szCs w:val="28"/>
              </w:rPr>
              <w:t>-та</w:t>
            </w:r>
          </w:p>
        </w:tc>
        <w:tc>
          <w:tcPr>
            <w:tcW w:w="662"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sz w:val="28"/>
                <w:szCs w:val="28"/>
              </w:rPr>
            </w:pPr>
            <w:r w:rsidRPr="0048169C">
              <w:rPr>
                <w:rFonts w:ascii="Times New Roman" w:hAnsi="Times New Roman" w:cs="Times New Roman"/>
                <w:sz w:val="28"/>
                <w:szCs w:val="28"/>
              </w:rPr>
              <w:t>Оцінка кілько-</w:t>
            </w:r>
            <w:proofErr w:type="spellStart"/>
            <w:r w:rsidRPr="0048169C">
              <w:rPr>
                <w:rFonts w:ascii="Times New Roman" w:hAnsi="Times New Roman" w:cs="Times New Roman"/>
                <w:sz w:val="28"/>
                <w:szCs w:val="28"/>
              </w:rPr>
              <w:t>сті</w:t>
            </w:r>
            <w:proofErr w:type="spellEnd"/>
            <w:r w:rsidRPr="0048169C">
              <w:rPr>
                <w:rFonts w:ascii="Times New Roman" w:hAnsi="Times New Roman" w:cs="Times New Roman"/>
                <w:sz w:val="28"/>
                <w:szCs w:val="28"/>
              </w:rPr>
              <w:t xml:space="preserve">  </w:t>
            </w:r>
            <w:proofErr w:type="spellStart"/>
            <w:r w:rsidRPr="0048169C">
              <w:rPr>
                <w:rFonts w:ascii="Times New Roman" w:hAnsi="Times New Roman" w:cs="Times New Roman"/>
                <w:sz w:val="28"/>
                <w:szCs w:val="28"/>
              </w:rPr>
              <w:t>суб’єк-тів</w:t>
            </w:r>
            <w:proofErr w:type="spellEnd"/>
            <w:r w:rsidRPr="0048169C">
              <w:rPr>
                <w:rFonts w:ascii="Times New Roman" w:hAnsi="Times New Roman" w:cs="Times New Roman"/>
                <w:sz w:val="28"/>
                <w:szCs w:val="28"/>
              </w:rPr>
              <w:t xml:space="preserve">, що </w:t>
            </w:r>
            <w:proofErr w:type="spellStart"/>
            <w:r w:rsidRPr="0048169C">
              <w:rPr>
                <w:rFonts w:ascii="Times New Roman" w:hAnsi="Times New Roman" w:cs="Times New Roman"/>
                <w:sz w:val="28"/>
                <w:szCs w:val="28"/>
              </w:rPr>
              <w:t>підпа</w:t>
            </w:r>
            <w:proofErr w:type="spellEnd"/>
            <w:r w:rsidRPr="0048169C">
              <w:rPr>
                <w:rFonts w:ascii="Times New Roman" w:hAnsi="Times New Roman" w:cs="Times New Roman"/>
                <w:sz w:val="28"/>
                <w:szCs w:val="28"/>
              </w:rPr>
              <w:t xml:space="preserve">-дають під дію </w:t>
            </w:r>
            <w:proofErr w:type="spellStart"/>
            <w:r w:rsidRPr="0048169C">
              <w:rPr>
                <w:rFonts w:ascii="Times New Roman" w:hAnsi="Times New Roman" w:cs="Times New Roman"/>
                <w:sz w:val="28"/>
                <w:szCs w:val="28"/>
              </w:rPr>
              <w:t>проце</w:t>
            </w:r>
            <w:proofErr w:type="spellEnd"/>
            <w:r w:rsidRPr="0048169C">
              <w:rPr>
                <w:rFonts w:ascii="Times New Roman" w:hAnsi="Times New Roman" w:cs="Times New Roman"/>
                <w:sz w:val="28"/>
                <w:szCs w:val="28"/>
              </w:rPr>
              <w:t xml:space="preserve">-дури </w:t>
            </w:r>
            <w:proofErr w:type="spellStart"/>
            <w:r w:rsidRPr="0048169C">
              <w:rPr>
                <w:rFonts w:ascii="Times New Roman" w:hAnsi="Times New Roman" w:cs="Times New Roman"/>
                <w:sz w:val="28"/>
                <w:szCs w:val="28"/>
              </w:rPr>
              <w:t>регулю-вання</w:t>
            </w:r>
            <w:proofErr w:type="spellEnd"/>
          </w:p>
        </w:tc>
        <w:tc>
          <w:tcPr>
            <w:tcW w:w="661"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sz w:val="28"/>
                <w:szCs w:val="28"/>
              </w:rPr>
            </w:pPr>
            <w:r w:rsidRPr="0048169C">
              <w:rPr>
                <w:rFonts w:ascii="Times New Roman" w:hAnsi="Times New Roman" w:cs="Times New Roman"/>
                <w:sz w:val="28"/>
                <w:szCs w:val="28"/>
              </w:rPr>
              <w:t xml:space="preserve">Витрати на </w:t>
            </w:r>
            <w:proofErr w:type="spellStart"/>
            <w:r w:rsidRPr="0048169C">
              <w:rPr>
                <w:rFonts w:ascii="Times New Roman" w:hAnsi="Times New Roman" w:cs="Times New Roman"/>
                <w:sz w:val="28"/>
                <w:szCs w:val="28"/>
              </w:rPr>
              <w:t>адміні-стру-вання</w:t>
            </w:r>
            <w:proofErr w:type="spellEnd"/>
            <w:r w:rsidRPr="0048169C">
              <w:rPr>
                <w:rFonts w:ascii="Times New Roman" w:hAnsi="Times New Roman" w:cs="Times New Roman"/>
                <w:sz w:val="28"/>
                <w:szCs w:val="28"/>
              </w:rPr>
              <w:t xml:space="preserve"> </w:t>
            </w:r>
            <w:proofErr w:type="spellStart"/>
            <w:r w:rsidRPr="0048169C">
              <w:rPr>
                <w:rFonts w:ascii="Times New Roman" w:hAnsi="Times New Roman" w:cs="Times New Roman"/>
                <w:sz w:val="28"/>
                <w:szCs w:val="28"/>
              </w:rPr>
              <w:t>регу-лювання</w:t>
            </w:r>
            <w:proofErr w:type="spellEnd"/>
            <w:r w:rsidRPr="0048169C">
              <w:rPr>
                <w:rFonts w:ascii="Times New Roman" w:hAnsi="Times New Roman" w:cs="Times New Roman"/>
                <w:sz w:val="28"/>
                <w:szCs w:val="28"/>
              </w:rPr>
              <w:t>* за рік, грн.</w:t>
            </w:r>
          </w:p>
        </w:tc>
      </w:tr>
      <w:tr w:rsidR="0048169C" w:rsidRPr="0048169C" w:rsidTr="0054422F">
        <w:tc>
          <w:tcPr>
            <w:tcW w:w="338"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1</w:t>
            </w:r>
          </w:p>
        </w:tc>
        <w:tc>
          <w:tcPr>
            <w:tcW w:w="1635"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2</w:t>
            </w:r>
          </w:p>
        </w:tc>
        <w:tc>
          <w:tcPr>
            <w:tcW w:w="512"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3</w:t>
            </w:r>
          </w:p>
        </w:tc>
        <w:tc>
          <w:tcPr>
            <w:tcW w:w="656"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4</w:t>
            </w:r>
          </w:p>
        </w:tc>
        <w:tc>
          <w:tcPr>
            <w:tcW w:w="536"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5</w:t>
            </w:r>
          </w:p>
        </w:tc>
        <w:tc>
          <w:tcPr>
            <w:tcW w:w="662"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6</w:t>
            </w:r>
          </w:p>
        </w:tc>
        <w:tc>
          <w:tcPr>
            <w:tcW w:w="661"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b/>
                <w:i/>
                <w:sz w:val="28"/>
                <w:szCs w:val="28"/>
              </w:rPr>
            </w:pPr>
            <w:r w:rsidRPr="0048169C">
              <w:rPr>
                <w:rFonts w:ascii="Times New Roman" w:hAnsi="Times New Roman" w:cs="Times New Roman"/>
                <w:b/>
                <w:i/>
                <w:sz w:val="28"/>
                <w:szCs w:val="28"/>
              </w:rPr>
              <w:t>7</w:t>
            </w:r>
          </w:p>
        </w:tc>
      </w:tr>
      <w:tr w:rsidR="0048169C" w:rsidRPr="0048169C" w:rsidTr="0054422F">
        <w:trPr>
          <w:trHeight w:val="626"/>
        </w:trPr>
        <w:tc>
          <w:tcPr>
            <w:tcW w:w="338"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1</w:t>
            </w:r>
          </w:p>
        </w:tc>
        <w:tc>
          <w:tcPr>
            <w:tcW w:w="1635"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Облік суб’єктів господарювання, що перебувають у сфері регулювання</w:t>
            </w:r>
          </w:p>
        </w:tc>
        <w:tc>
          <w:tcPr>
            <w:tcW w:w="512"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0,2**</w:t>
            </w:r>
          </w:p>
        </w:tc>
        <w:tc>
          <w:tcPr>
            <w:tcW w:w="656"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52,71</w:t>
            </w:r>
          </w:p>
        </w:tc>
        <w:tc>
          <w:tcPr>
            <w:tcW w:w="536"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1</w:t>
            </w:r>
          </w:p>
        </w:tc>
        <w:tc>
          <w:tcPr>
            <w:tcW w:w="662"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0****</w:t>
            </w:r>
          </w:p>
        </w:tc>
        <w:tc>
          <w:tcPr>
            <w:tcW w:w="661"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0,00</w:t>
            </w:r>
          </w:p>
        </w:tc>
      </w:tr>
      <w:tr w:rsidR="0048169C" w:rsidRPr="0048169C" w:rsidTr="0054422F">
        <w:tc>
          <w:tcPr>
            <w:tcW w:w="338"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2</w:t>
            </w:r>
          </w:p>
        </w:tc>
        <w:tc>
          <w:tcPr>
            <w:tcW w:w="1635"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Поточний контроль за суб’єктом господарювання, що перебуває у сфері регулювання, у тому числі: камеральний</w:t>
            </w:r>
          </w:p>
        </w:tc>
        <w:tc>
          <w:tcPr>
            <w:tcW w:w="512"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0,2</w:t>
            </w:r>
          </w:p>
        </w:tc>
        <w:tc>
          <w:tcPr>
            <w:tcW w:w="656"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52,71</w:t>
            </w:r>
          </w:p>
        </w:tc>
        <w:tc>
          <w:tcPr>
            <w:tcW w:w="536"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1</w:t>
            </w:r>
          </w:p>
        </w:tc>
        <w:tc>
          <w:tcPr>
            <w:tcW w:w="662"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125</w:t>
            </w:r>
          </w:p>
        </w:tc>
        <w:tc>
          <w:tcPr>
            <w:tcW w:w="661"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1317,75</w:t>
            </w:r>
          </w:p>
        </w:tc>
      </w:tr>
      <w:tr w:rsidR="0048169C" w:rsidRPr="0048169C" w:rsidTr="0054422F">
        <w:tc>
          <w:tcPr>
            <w:tcW w:w="338"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lastRenderedPageBreak/>
              <w:t>3</w:t>
            </w:r>
          </w:p>
        </w:tc>
        <w:tc>
          <w:tcPr>
            <w:tcW w:w="1635"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 xml:space="preserve">Підготовка, затвердження та опрацювання одного окремого </w:t>
            </w:r>
            <w:proofErr w:type="spellStart"/>
            <w:r w:rsidRPr="0048169C">
              <w:rPr>
                <w:rFonts w:ascii="Times New Roman" w:hAnsi="Times New Roman" w:cs="Times New Roman"/>
                <w:sz w:val="28"/>
                <w:szCs w:val="28"/>
              </w:rPr>
              <w:t>акта</w:t>
            </w:r>
            <w:proofErr w:type="spellEnd"/>
            <w:r w:rsidRPr="0048169C">
              <w:rPr>
                <w:rFonts w:ascii="Times New Roman" w:hAnsi="Times New Roman" w:cs="Times New Roman"/>
                <w:sz w:val="28"/>
                <w:szCs w:val="28"/>
              </w:rPr>
              <w:t xml:space="preserve"> про порушення вимог регулювання (оскільки не може бути 100% порушень, беремо 5% платників фізичних осіб)</w:t>
            </w:r>
          </w:p>
        </w:tc>
        <w:tc>
          <w:tcPr>
            <w:tcW w:w="512"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0,5</w:t>
            </w:r>
          </w:p>
        </w:tc>
        <w:tc>
          <w:tcPr>
            <w:tcW w:w="656"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52,71</w:t>
            </w:r>
          </w:p>
        </w:tc>
        <w:tc>
          <w:tcPr>
            <w:tcW w:w="536"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1</w:t>
            </w:r>
          </w:p>
        </w:tc>
        <w:tc>
          <w:tcPr>
            <w:tcW w:w="662"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6</w:t>
            </w:r>
          </w:p>
        </w:tc>
        <w:tc>
          <w:tcPr>
            <w:tcW w:w="661"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158,13</w:t>
            </w:r>
          </w:p>
        </w:tc>
      </w:tr>
      <w:tr w:rsidR="0048169C" w:rsidRPr="0048169C" w:rsidTr="0054422F">
        <w:tc>
          <w:tcPr>
            <w:tcW w:w="338"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4</w:t>
            </w:r>
          </w:p>
        </w:tc>
        <w:tc>
          <w:tcPr>
            <w:tcW w:w="1635"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Реалізація одного окремого рішення щодо порушення вимог регулювання (оскільки не може бути 100% порушень, беремо 5% платників-фізичних осіб)</w:t>
            </w:r>
          </w:p>
        </w:tc>
        <w:tc>
          <w:tcPr>
            <w:tcW w:w="512"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0,2</w:t>
            </w:r>
          </w:p>
        </w:tc>
        <w:tc>
          <w:tcPr>
            <w:tcW w:w="656"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52,71</w:t>
            </w:r>
          </w:p>
        </w:tc>
        <w:tc>
          <w:tcPr>
            <w:tcW w:w="536"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1</w:t>
            </w:r>
          </w:p>
        </w:tc>
        <w:tc>
          <w:tcPr>
            <w:tcW w:w="662"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6</w:t>
            </w:r>
          </w:p>
        </w:tc>
        <w:tc>
          <w:tcPr>
            <w:tcW w:w="661"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158,13</w:t>
            </w:r>
          </w:p>
        </w:tc>
      </w:tr>
      <w:tr w:rsidR="0048169C" w:rsidRPr="0048169C" w:rsidTr="0054422F">
        <w:tc>
          <w:tcPr>
            <w:tcW w:w="338"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5</w:t>
            </w:r>
          </w:p>
        </w:tc>
        <w:tc>
          <w:tcPr>
            <w:tcW w:w="1635"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Оскарження одного окремого рішення суб’єктами господарювання (усі порушники не будуть оскаржувати рішення, беремо 50% від загальної кількості платників, передбачених п. 3)</w:t>
            </w:r>
          </w:p>
        </w:tc>
        <w:tc>
          <w:tcPr>
            <w:tcW w:w="512"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0,5</w:t>
            </w:r>
          </w:p>
        </w:tc>
        <w:tc>
          <w:tcPr>
            <w:tcW w:w="656"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52,71</w:t>
            </w:r>
          </w:p>
        </w:tc>
        <w:tc>
          <w:tcPr>
            <w:tcW w:w="536"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1</w:t>
            </w:r>
          </w:p>
        </w:tc>
        <w:tc>
          <w:tcPr>
            <w:tcW w:w="662"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3</w:t>
            </w:r>
          </w:p>
        </w:tc>
        <w:tc>
          <w:tcPr>
            <w:tcW w:w="661"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79,07</w:t>
            </w:r>
          </w:p>
        </w:tc>
      </w:tr>
      <w:tr w:rsidR="0048169C" w:rsidRPr="0048169C" w:rsidTr="0054422F">
        <w:tc>
          <w:tcPr>
            <w:tcW w:w="338"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6</w:t>
            </w:r>
          </w:p>
        </w:tc>
        <w:tc>
          <w:tcPr>
            <w:tcW w:w="1635"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Підготовка звітності за результатами регулювання</w:t>
            </w:r>
          </w:p>
        </w:tc>
        <w:tc>
          <w:tcPr>
            <w:tcW w:w="512"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0,1</w:t>
            </w:r>
          </w:p>
        </w:tc>
        <w:tc>
          <w:tcPr>
            <w:tcW w:w="656"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52,71</w:t>
            </w:r>
          </w:p>
        </w:tc>
        <w:tc>
          <w:tcPr>
            <w:tcW w:w="536"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1</w:t>
            </w:r>
          </w:p>
        </w:tc>
        <w:tc>
          <w:tcPr>
            <w:tcW w:w="662"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125</w:t>
            </w:r>
          </w:p>
        </w:tc>
        <w:tc>
          <w:tcPr>
            <w:tcW w:w="661"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658,88</w:t>
            </w:r>
          </w:p>
        </w:tc>
      </w:tr>
      <w:tr w:rsidR="0048169C" w:rsidRPr="0048169C" w:rsidTr="0054422F">
        <w:tc>
          <w:tcPr>
            <w:tcW w:w="338"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7</w:t>
            </w:r>
          </w:p>
        </w:tc>
        <w:tc>
          <w:tcPr>
            <w:tcW w:w="1635"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8"/>
                <w:szCs w:val="28"/>
              </w:rPr>
            </w:pPr>
            <w:r w:rsidRPr="0048169C">
              <w:rPr>
                <w:rFonts w:ascii="Times New Roman" w:hAnsi="Times New Roman" w:cs="Times New Roman"/>
                <w:sz w:val="28"/>
                <w:szCs w:val="28"/>
              </w:rPr>
              <w:t>РАЗОМ  (рядок 1 + 2 + 3 + 4 + 5 + 6)</w:t>
            </w:r>
          </w:p>
        </w:tc>
        <w:tc>
          <w:tcPr>
            <w:tcW w:w="512" w:type="pct"/>
            <w:tcBorders>
              <w:top w:val="single" w:sz="4" w:space="0" w:color="auto"/>
              <w:left w:val="single" w:sz="4" w:space="0" w:color="auto"/>
              <w:bottom w:val="single" w:sz="4" w:space="0" w:color="auto"/>
              <w:right w:val="single" w:sz="4" w:space="0" w:color="auto"/>
            </w:tcBorders>
          </w:tcPr>
          <w:p w:rsidR="0048169C" w:rsidRPr="0048169C" w:rsidRDefault="0048169C" w:rsidP="0054422F">
            <w:pPr>
              <w:jc w:val="center"/>
              <w:rPr>
                <w:rFonts w:ascii="Times New Roman" w:hAnsi="Times New Roman" w:cs="Times New Roman"/>
                <w:sz w:val="28"/>
                <w:szCs w:val="28"/>
              </w:rPr>
            </w:pPr>
          </w:p>
        </w:tc>
        <w:tc>
          <w:tcPr>
            <w:tcW w:w="656" w:type="pct"/>
            <w:tcBorders>
              <w:top w:val="single" w:sz="4" w:space="0" w:color="auto"/>
              <w:left w:val="single" w:sz="4" w:space="0" w:color="auto"/>
              <w:bottom w:val="single" w:sz="4" w:space="0" w:color="auto"/>
              <w:right w:val="single" w:sz="4" w:space="0" w:color="auto"/>
            </w:tcBorders>
          </w:tcPr>
          <w:p w:rsidR="0048169C" w:rsidRPr="0048169C" w:rsidRDefault="0048169C" w:rsidP="0054422F">
            <w:pPr>
              <w:jc w:val="center"/>
              <w:rPr>
                <w:rFonts w:ascii="Times New Roman" w:hAnsi="Times New Roman" w:cs="Times New Roman"/>
                <w:sz w:val="28"/>
                <w:szCs w:val="28"/>
              </w:rPr>
            </w:pPr>
          </w:p>
        </w:tc>
        <w:tc>
          <w:tcPr>
            <w:tcW w:w="536" w:type="pct"/>
            <w:tcBorders>
              <w:top w:val="single" w:sz="4" w:space="0" w:color="auto"/>
              <w:left w:val="single" w:sz="4" w:space="0" w:color="auto"/>
              <w:bottom w:val="single" w:sz="4" w:space="0" w:color="auto"/>
              <w:right w:val="single" w:sz="4" w:space="0" w:color="auto"/>
            </w:tcBorders>
          </w:tcPr>
          <w:p w:rsidR="0048169C" w:rsidRPr="0048169C" w:rsidRDefault="0048169C" w:rsidP="0054422F">
            <w:pPr>
              <w:jc w:val="center"/>
              <w:rPr>
                <w:rFonts w:ascii="Times New Roman" w:hAnsi="Times New Roman" w:cs="Times New Roman"/>
                <w:sz w:val="28"/>
                <w:szCs w:val="28"/>
              </w:rPr>
            </w:pPr>
          </w:p>
        </w:tc>
        <w:tc>
          <w:tcPr>
            <w:tcW w:w="662" w:type="pct"/>
            <w:tcBorders>
              <w:top w:val="single" w:sz="4" w:space="0" w:color="auto"/>
              <w:left w:val="single" w:sz="4" w:space="0" w:color="auto"/>
              <w:bottom w:val="single" w:sz="4" w:space="0" w:color="auto"/>
              <w:right w:val="single" w:sz="4" w:space="0" w:color="auto"/>
            </w:tcBorders>
          </w:tcPr>
          <w:p w:rsidR="0048169C" w:rsidRPr="0048169C" w:rsidRDefault="0048169C" w:rsidP="0054422F">
            <w:pPr>
              <w:jc w:val="center"/>
              <w:rPr>
                <w:rFonts w:ascii="Times New Roman" w:hAnsi="Times New Roman" w:cs="Times New Roman"/>
                <w:sz w:val="28"/>
                <w:szCs w:val="28"/>
              </w:rPr>
            </w:pPr>
          </w:p>
        </w:tc>
        <w:tc>
          <w:tcPr>
            <w:tcW w:w="661" w:type="pct"/>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jc w:val="center"/>
              <w:rPr>
                <w:rFonts w:ascii="Times New Roman" w:hAnsi="Times New Roman" w:cs="Times New Roman"/>
                <w:sz w:val="28"/>
                <w:szCs w:val="28"/>
              </w:rPr>
            </w:pPr>
            <w:r w:rsidRPr="0048169C">
              <w:rPr>
                <w:rFonts w:ascii="Times New Roman" w:hAnsi="Times New Roman" w:cs="Times New Roman"/>
                <w:sz w:val="28"/>
                <w:szCs w:val="28"/>
              </w:rPr>
              <w:t>2371,96</w:t>
            </w:r>
          </w:p>
        </w:tc>
      </w:tr>
    </w:tbl>
    <w:p w:rsidR="0048169C" w:rsidRPr="0048169C" w:rsidRDefault="0048169C" w:rsidP="0048169C">
      <w:pPr>
        <w:pStyle w:val="a6"/>
        <w:rPr>
          <w:rFonts w:ascii="Times New Roman" w:hAnsi="Times New Roman" w:cs="Times New Roman"/>
          <w:i/>
          <w:sz w:val="28"/>
          <w:szCs w:val="28"/>
        </w:rPr>
      </w:pPr>
    </w:p>
    <w:p w:rsidR="0048169C" w:rsidRPr="0048169C" w:rsidRDefault="0048169C" w:rsidP="0048169C">
      <w:pPr>
        <w:pStyle w:val="a6"/>
        <w:ind w:firstLine="709"/>
        <w:rPr>
          <w:rFonts w:ascii="Times New Roman" w:hAnsi="Times New Roman" w:cs="Times New Roman"/>
          <w:i/>
          <w:sz w:val="28"/>
          <w:szCs w:val="28"/>
        </w:rPr>
      </w:pPr>
      <w:r w:rsidRPr="0048169C">
        <w:rPr>
          <w:rFonts w:ascii="Times New Roman" w:hAnsi="Times New Roman" w:cs="Times New Roman"/>
          <w:i/>
          <w:sz w:val="28"/>
          <w:szCs w:val="28"/>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48169C" w:rsidRPr="0048169C" w:rsidRDefault="0048169C" w:rsidP="0048169C">
      <w:pPr>
        <w:pStyle w:val="a6"/>
        <w:ind w:firstLine="709"/>
        <w:jc w:val="both"/>
        <w:rPr>
          <w:rFonts w:ascii="Times New Roman" w:hAnsi="Times New Roman" w:cs="Times New Roman"/>
          <w:i/>
          <w:iCs/>
          <w:sz w:val="28"/>
          <w:szCs w:val="28"/>
          <w:lang w:eastAsia="uk-UA"/>
        </w:rPr>
      </w:pPr>
      <w:r w:rsidRPr="0048169C">
        <w:rPr>
          <w:rFonts w:ascii="Times New Roman" w:hAnsi="Times New Roman" w:cs="Times New Roman"/>
          <w:i/>
          <w:iCs/>
          <w:sz w:val="28"/>
          <w:szCs w:val="28"/>
          <w:lang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48169C" w:rsidRPr="0048169C" w:rsidRDefault="0048169C" w:rsidP="0048169C">
      <w:pPr>
        <w:widowControl w:val="0"/>
        <w:spacing w:line="250" w:lineRule="auto"/>
        <w:ind w:firstLine="708"/>
        <w:jc w:val="both"/>
        <w:rPr>
          <w:rFonts w:ascii="Times New Roman" w:hAnsi="Times New Roman" w:cs="Times New Roman"/>
          <w:bCs/>
          <w:i/>
          <w:sz w:val="27"/>
          <w:szCs w:val="27"/>
          <w:shd w:val="clear" w:color="auto" w:fill="FFFFFF"/>
          <w:lang w:eastAsia="uk-UA"/>
        </w:rPr>
      </w:pPr>
      <w:r w:rsidRPr="0048169C">
        <w:rPr>
          <w:rFonts w:ascii="Times New Roman" w:hAnsi="Times New Roman" w:cs="Times New Roman"/>
          <w:i/>
          <w:sz w:val="28"/>
          <w:szCs w:val="28"/>
          <w:bdr w:val="none" w:sz="0" w:space="0" w:color="auto" w:frame="1"/>
          <w:shd w:val="clear" w:color="auto" w:fill="FFFFFF"/>
          <w:lang w:eastAsia="uk-UA"/>
        </w:rPr>
        <w:t>***</w:t>
      </w:r>
      <w:r w:rsidRPr="0048169C">
        <w:rPr>
          <w:rFonts w:ascii="Times New Roman" w:hAnsi="Times New Roman" w:cs="Times New Roman"/>
          <w:bCs/>
          <w:i/>
          <w:sz w:val="28"/>
          <w:szCs w:val="28"/>
          <w:shd w:val="clear" w:color="auto" w:fill="FFFFFF"/>
          <w:lang w:eastAsia="uk-UA"/>
        </w:rPr>
        <w:t xml:space="preserve"> </w:t>
      </w:r>
      <w:r w:rsidRPr="0048169C">
        <w:rPr>
          <w:rFonts w:ascii="Times New Roman" w:hAnsi="Times New Roman" w:cs="Times New Roman"/>
          <w:i/>
          <w:sz w:val="28"/>
          <w:szCs w:val="28"/>
        </w:rPr>
        <w:t xml:space="preserve">2022 році становить 6700 грн. (прогнозний розмір мінімальної заробітної плати в залежності від темпу росту у 2022 – 6700 грн. </w:t>
      </w:r>
      <w:r w:rsidRPr="0048169C">
        <w:rPr>
          <w:rStyle w:val="a7"/>
          <w:rFonts w:ascii="Times New Roman" w:hAnsi="Times New Roman" w:cs="Times New Roman"/>
          <w:i/>
          <w:sz w:val="28"/>
          <w:szCs w:val="28"/>
        </w:rPr>
        <w:t xml:space="preserve"> (листи </w:t>
      </w:r>
      <w:r w:rsidRPr="0048169C">
        <w:rPr>
          <w:rStyle w:val="a7"/>
          <w:rFonts w:ascii="Times New Roman" w:hAnsi="Times New Roman" w:cs="Times New Roman"/>
          <w:i/>
          <w:sz w:val="27"/>
          <w:szCs w:val="27"/>
        </w:rPr>
        <w:lastRenderedPageBreak/>
        <w:t xml:space="preserve">Міністерства фінансів України </w:t>
      </w:r>
      <w:r w:rsidRPr="0048169C">
        <w:rPr>
          <w:rFonts w:ascii="Times New Roman" w:hAnsi="Times New Roman" w:cs="Times New Roman"/>
          <w:bCs/>
          <w:i/>
          <w:sz w:val="27"/>
          <w:szCs w:val="27"/>
          <w:lang w:eastAsia="uk-UA"/>
        </w:rPr>
        <w:t>від 05.09.2019 № 05110-14-6/22263</w:t>
      </w:r>
      <w:r w:rsidRPr="0048169C">
        <w:rPr>
          <w:rStyle w:val="a7"/>
          <w:rFonts w:ascii="Times New Roman" w:hAnsi="Times New Roman" w:cs="Times New Roman"/>
          <w:i/>
          <w:sz w:val="27"/>
          <w:szCs w:val="27"/>
        </w:rPr>
        <w:t>)).</w:t>
      </w:r>
    </w:p>
    <w:p w:rsidR="0048169C" w:rsidRPr="0048169C" w:rsidRDefault="0048169C" w:rsidP="0048169C">
      <w:pPr>
        <w:ind w:firstLine="708"/>
        <w:jc w:val="both"/>
        <w:rPr>
          <w:rFonts w:ascii="Times New Roman" w:hAnsi="Times New Roman" w:cs="Times New Roman"/>
          <w:i/>
          <w:sz w:val="27"/>
          <w:szCs w:val="27"/>
          <w:lang w:eastAsia="uk-UA"/>
        </w:rPr>
      </w:pPr>
      <w:r w:rsidRPr="0048169C">
        <w:rPr>
          <w:rStyle w:val="10"/>
          <w:i/>
          <w:sz w:val="27"/>
          <w:szCs w:val="27"/>
          <w:lang w:eastAsia="uk-UA"/>
        </w:rPr>
        <w:t>****</w:t>
      </w:r>
      <w:r w:rsidRPr="0048169C">
        <w:rPr>
          <w:rFonts w:ascii="Times New Roman" w:hAnsi="Times New Roman" w:cs="Times New Roman"/>
          <w:i/>
          <w:sz w:val="27"/>
          <w:szCs w:val="27"/>
          <w:lang w:eastAsia="uk-UA"/>
        </w:rPr>
        <w:t xml:space="preserve"> Податок на нерухоме майно, відмінне від земельної ділянки, не є новим, контролюючими органами вже не один рік ведеться облік платників податків. Тому, розраховано витрати розміру коштів та часу на реєстрацію тільки нових платників податку (</w:t>
      </w:r>
      <w:proofErr w:type="spellStart"/>
      <w:r w:rsidRPr="0048169C">
        <w:rPr>
          <w:rFonts w:ascii="Times New Roman" w:hAnsi="Times New Roman" w:cs="Times New Roman"/>
          <w:i/>
          <w:sz w:val="27"/>
          <w:szCs w:val="27"/>
          <w:lang w:eastAsia="uk-UA"/>
        </w:rPr>
        <w:t>прогнозно</w:t>
      </w:r>
      <w:proofErr w:type="spellEnd"/>
      <w:r w:rsidRPr="0048169C">
        <w:rPr>
          <w:rFonts w:ascii="Times New Roman" w:hAnsi="Times New Roman" w:cs="Times New Roman"/>
          <w:i/>
          <w:sz w:val="27"/>
          <w:szCs w:val="27"/>
          <w:lang w:eastAsia="uk-UA"/>
        </w:rPr>
        <w:t xml:space="preserve"> – 0 осіб).</w:t>
      </w:r>
    </w:p>
    <w:p w:rsidR="0048169C" w:rsidRPr="0048169C" w:rsidRDefault="0048169C" w:rsidP="0048169C">
      <w:pPr>
        <w:pStyle w:val="a6"/>
        <w:rPr>
          <w:rFonts w:ascii="Times New Roman" w:hAnsi="Times New Roman" w:cs="Times New Roman"/>
          <w:sz w:val="27"/>
          <w:szCs w:val="27"/>
        </w:rPr>
      </w:pPr>
    </w:p>
    <w:p w:rsidR="0048169C" w:rsidRPr="0048169C" w:rsidRDefault="0048169C" w:rsidP="0048169C">
      <w:pPr>
        <w:pStyle w:val="a6"/>
        <w:rPr>
          <w:rFonts w:ascii="Times New Roman" w:hAnsi="Times New Roman" w:cs="Times New Roman"/>
          <w:b/>
          <w:i/>
          <w:sz w:val="27"/>
          <w:szCs w:val="27"/>
        </w:rPr>
      </w:pPr>
      <w:r w:rsidRPr="0048169C">
        <w:rPr>
          <w:rFonts w:ascii="Times New Roman" w:hAnsi="Times New Roman" w:cs="Times New Roman"/>
          <w:b/>
          <w:i/>
          <w:sz w:val="27"/>
          <w:szCs w:val="27"/>
        </w:rPr>
        <w:t>4. Розрахунок сумарних витрат суб’єктів малого підприємництва, що виникають на виконання вимог регулювання</w:t>
      </w:r>
    </w:p>
    <w:p w:rsidR="0048169C" w:rsidRPr="0048169C" w:rsidRDefault="0048169C" w:rsidP="0048169C">
      <w:pPr>
        <w:pStyle w:val="a6"/>
        <w:rPr>
          <w:rFonts w:ascii="Times New Roman" w:hAnsi="Times New Roman" w:cs="Times New Roman"/>
          <w:i/>
          <w:sz w:val="27"/>
          <w:szCs w:val="27"/>
        </w:rPr>
      </w:pPr>
    </w:p>
    <w:p w:rsidR="0048169C" w:rsidRPr="0048169C" w:rsidRDefault="0048169C" w:rsidP="0048169C">
      <w:pPr>
        <w:pStyle w:val="a6"/>
        <w:rPr>
          <w:rFonts w:ascii="Times New Roman" w:hAnsi="Times New Roman" w:cs="Times New Roman"/>
          <w:i/>
          <w:sz w:val="27"/>
          <w:szCs w:val="27"/>
        </w:rPr>
      </w:pPr>
      <w:r w:rsidRPr="0048169C">
        <w:rPr>
          <w:rFonts w:ascii="Times New Roman" w:hAnsi="Times New Roman" w:cs="Times New Roman"/>
          <w:i/>
          <w:sz w:val="27"/>
          <w:szCs w:val="27"/>
        </w:rPr>
        <w:t>Таблиця 4</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6241"/>
        <w:gridCol w:w="2977"/>
      </w:tblGrid>
      <w:tr w:rsidR="0048169C" w:rsidRPr="0048169C" w:rsidTr="0054422F">
        <w:trPr>
          <w:tblHeader/>
        </w:trPr>
        <w:tc>
          <w:tcPr>
            <w:tcW w:w="532" w:type="dxa"/>
            <w:tcBorders>
              <w:top w:val="single" w:sz="4" w:space="0" w:color="auto"/>
              <w:left w:val="single" w:sz="4" w:space="0" w:color="auto"/>
              <w:bottom w:val="single" w:sz="4" w:space="0" w:color="auto"/>
              <w:right w:val="single" w:sz="4" w:space="0" w:color="auto"/>
            </w:tcBorders>
            <w:vAlign w:val="center"/>
            <w:hideMark/>
          </w:tcPr>
          <w:p w:rsidR="0048169C" w:rsidRPr="0048169C" w:rsidRDefault="0048169C" w:rsidP="0054422F">
            <w:pPr>
              <w:pStyle w:val="a6"/>
              <w:rPr>
                <w:rFonts w:ascii="Times New Roman" w:hAnsi="Times New Roman" w:cs="Times New Roman"/>
                <w:b/>
                <w:i/>
                <w:sz w:val="27"/>
                <w:szCs w:val="27"/>
              </w:rPr>
            </w:pPr>
            <w:r w:rsidRPr="0048169C">
              <w:rPr>
                <w:rFonts w:ascii="Times New Roman" w:hAnsi="Times New Roman" w:cs="Times New Roman"/>
                <w:b/>
                <w:i/>
                <w:sz w:val="27"/>
                <w:szCs w:val="27"/>
              </w:rPr>
              <w:t>№</w:t>
            </w:r>
          </w:p>
          <w:p w:rsidR="0048169C" w:rsidRPr="0048169C" w:rsidRDefault="0048169C" w:rsidP="0054422F">
            <w:pPr>
              <w:pStyle w:val="a6"/>
              <w:rPr>
                <w:rFonts w:ascii="Times New Roman" w:hAnsi="Times New Roman" w:cs="Times New Roman"/>
                <w:b/>
                <w:i/>
                <w:sz w:val="27"/>
                <w:szCs w:val="27"/>
              </w:rPr>
            </w:pPr>
            <w:r w:rsidRPr="0048169C">
              <w:rPr>
                <w:rFonts w:ascii="Times New Roman" w:hAnsi="Times New Roman" w:cs="Times New Roman"/>
                <w:b/>
                <w:i/>
                <w:sz w:val="27"/>
                <w:szCs w:val="27"/>
              </w:rPr>
              <w:t>з/п</w:t>
            </w:r>
          </w:p>
        </w:tc>
        <w:tc>
          <w:tcPr>
            <w:tcW w:w="6239" w:type="dxa"/>
            <w:tcBorders>
              <w:top w:val="single" w:sz="4" w:space="0" w:color="auto"/>
              <w:left w:val="single" w:sz="4" w:space="0" w:color="auto"/>
              <w:bottom w:val="single" w:sz="4" w:space="0" w:color="auto"/>
              <w:right w:val="single" w:sz="4" w:space="0" w:color="auto"/>
            </w:tcBorders>
            <w:vAlign w:val="center"/>
            <w:hideMark/>
          </w:tcPr>
          <w:p w:rsidR="0048169C" w:rsidRPr="0048169C" w:rsidRDefault="0048169C" w:rsidP="0054422F">
            <w:pPr>
              <w:pStyle w:val="a6"/>
              <w:rPr>
                <w:rFonts w:ascii="Times New Roman" w:hAnsi="Times New Roman" w:cs="Times New Roman"/>
                <w:b/>
                <w:i/>
                <w:sz w:val="27"/>
                <w:szCs w:val="27"/>
              </w:rPr>
            </w:pPr>
            <w:r w:rsidRPr="0048169C">
              <w:rPr>
                <w:rFonts w:ascii="Times New Roman" w:hAnsi="Times New Roman" w:cs="Times New Roman"/>
                <w:b/>
                <w:i/>
                <w:sz w:val="27"/>
                <w:szCs w:val="27"/>
              </w:rPr>
              <w:t>Показник</w:t>
            </w:r>
          </w:p>
        </w:tc>
        <w:tc>
          <w:tcPr>
            <w:tcW w:w="2976" w:type="dxa"/>
            <w:tcBorders>
              <w:top w:val="single" w:sz="4" w:space="0" w:color="auto"/>
              <w:left w:val="single" w:sz="4" w:space="0" w:color="auto"/>
              <w:bottom w:val="single" w:sz="4" w:space="0" w:color="auto"/>
              <w:right w:val="single" w:sz="4" w:space="0" w:color="auto"/>
            </w:tcBorders>
            <w:vAlign w:val="center"/>
            <w:hideMark/>
          </w:tcPr>
          <w:p w:rsidR="0048169C" w:rsidRPr="0048169C" w:rsidRDefault="0048169C" w:rsidP="0054422F">
            <w:pPr>
              <w:pStyle w:val="a6"/>
              <w:rPr>
                <w:rFonts w:ascii="Times New Roman" w:hAnsi="Times New Roman" w:cs="Times New Roman"/>
                <w:b/>
                <w:i/>
                <w:sz w:val="27"/>
                <w:szCs w:val="27"/>
              </w:rPr>
            </w:pPr>
            <w:r w:rsidRPr="0048169C">
              <w:rPr>
                <w:rFonts w:ascii="Times New Roman" w:hAnsi="Times New Roman" w:cs="Times New Roman"/>
                <w:b/>
                <w:i/>
                <w:sz w:val="27"/>
                <w:szCs w:val="27"/>
              </w:rPr>
              <w:t>Перший рік регулювання (стартовий), грн.</w:t>
            </w:r>
          </w:p>
        </w:tc>
      </w:tr>
      <w:tr w:rsidR="0048169C" w:rsidRPr="0048169C" w:rsidTr="0054422F">
        <w:trPr>
          <w:tblHeader/>
        </w:trPr>
        <w:tc>
          <w:tcPr>
            <w:tcW w:w="532" w:type="dxa"/>
            <w:tcBorders>
              <w:top w:val="single" w:sz="4" w:space="0" w:color="auto"/>
              <w:left w:val="single" w:sz="4" w:space="0" w:color="auto"/>
              <w:bottom w:val="single" w:sz="4" w:space="0" w:color="auto"/>
              <w:right w:val="single" w:sz="4" w:space="0" w:color="auto"/>
            </w:tcBorders>
            <w:vAlign w:val="center"/>
            <w:hideMark/>
          </w:tcPr>
          <w:p w:rsidR="0048169C" w:rsidRPr="0048169C" w:rsidRDefault="0048169C" w:rsidP="0054422F">
            <w:pPr>
              <w:pStyle w:val="a6"/>
              <w:rPr>
                <w:rFonts w:ascii="Times New Roman" w:hAnsi="Times New Roman" w:cs="Times New Roman"/>
                <w:b/>
                <w:i/>
                <w:sz w:val="27"/>
                <w:szCs w:val="27"/>
              </w:rPr>
            </w:pPr>
            <w:r w:rsidRPr="0048169C">
              <w:rPr>
                <w:rFonts w:ascii="Times New Roman" w:hAnsi="Times New Roman" w:cs="Times New Roman"/>
                <w:sz w:val="27"/>
                <w:szCs w:val="27"/>
              </w:rPr>
              <w:t>1</w:t>
            </w:r>
          </w:p>
        </w:tc>
        <w:tc>
          <w:tcPr>
            <w:tcW w:w="6239" w:type="dxa"/>
            <w:tcBorders>
              <w:top w:val="single" w:sz="4" w:space="0" w:color="auto"/>
              <w:left w:val="single" w:sz="4" w:space="0" w:color="auto"/>
              <w:bottom w:val="single" w:sz="4" w:space="0" w:color="auto"/>
              <w:right w:val="single" w:sz="4" w:space="0" w:color="auto"/>
            </w:tcBorders>
            <w:vAlign w:val="center"/>
            <w:hideMark/>
          </w:tcPr>
          <w:p w:rsidR="0048169C" w:rsidRPr="0048169C" w:rsidRDefault="0048169C" w:rsidP="0054422F">
            <w:pPr>
              <w:pStyle w:val="a6"/>
              <w:rPr>
                <w:rFonts w:ascii="Times New Roman" w:hAnsi="Times New Roman" w:cs="Times New Roman"/>
                <w:b/>
                <w:i/>
                <w:sz w:val="27"/>
                <w:szCs w:val="27"/>
              </w:rPr>
            </w:pPr>
            <w:r w:rsidRPr="0048169C">
              <w:rPr>
                <w:rFonts w:ascii="Times New Roman" w:hAnsi="Times New Roman" w:cs="Times New Roman"/>
                <w:sz w:val="27"/>
                <w:szCs w:val="27"/>
              </w:rPr>
              <w:t xml:space="preserve">Оцінка «прямих» витрат суб’єктів малого підприємництва на виконання регулювання, грн. </w:t>
            </w:r>
          </w:p>
        </w:tc>
        <w:tc>
          <w:tcPr>
            <w:tcW w:w="2976" w:type="dxa"/>
            <w:tcBorders>
              <w:top w:val="single" w:sz="4" w:space="0" w:color="auto"/>
              <w:left w:val="single" w:sz="4" w:space="0" w:color="auto"/>
              <w:bottom w:val="single" w:sz="4" w:space="0" w:color="auto"/>
              <w:right w:val="single" w:sz="4" w:space="0" w:color="auto"/>
            </w:tcBorders>
            <w:vAlign w:val="center"/>
            <w:hideMark/>
          </w:tcPr>
          <w:p w:rsidR="0048169C" w:rsidRPr="0048169C" w:rsidRDefault="0048169C" w:rsidP="0054422F">
            <w:pPr>
              <w:pStyle w:val="a6"/>
              <w:jc w:val="center"/>
              <w:rPr>
                <w:rFonts w:ascii="Times New Roman" w:hAnsi="Times New Roman" w:cs="Times New Roman"/>
                <w:sz w:val="27"/>
                <w:szCs w:val="27"/>
                <w:u w:val="single"/>
              </w:rPr>
            </w:pPr>
            <w:r w:rsidRPr="0048169C">
              <w:rPr>
                <w:rFonts w:ascii="Times New Roman" w:hAnsi="Times New Roman" w:cs="Times New Roman"/>
                <w:sz w:val="27"/>
                <w:szCs w:val="27"/>
              </w:rPr>
              <w:t>4357057,37</w:t>
            </w:r>
          </w:p>
        </w:tc>
      </w:tr>
      <w:tr w:rsidR="0048169C" w:rsidRPr="0048169C" w:rsidTr="0054422F">
        <w:trPr>
          <w:tblHeader/>
        </w:trPr>
        <w:tc>
          <w:tcPr>
            <w:tcW w:w="532" w:type="dxa"/>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7"/>
                <w:szCs w:val="27"/>
              </w:rPr>
            </w:pPr>
            <w:r w:rsidRPr="0048169C">
              <w:rPr>
                <w:rFonts w:ascii="Times New Roman" w:hAnsi="Times New Roman" w:cs="Times New Roman"/>
                <w:sz w:val="27"/>
                <w:szCs w:val="27"/>
              </w:rPr>
              <w:t>2</w:t>
            </w:r>
          </w:p>
        </w:tc>
        <w:tc>
          <w:tcPr>
            <w:tcW w:w="6239" w:type="dxa"/>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7"/>
                <w:szCs w:val="27"/>
              </w:rPr>
            </w:pPr>
            <w:r w:rsidRPr="0048169C">
              <w:rPr>
                <w:rFonts w:ascii="Times New Roman" w:hAnsi="Times New Roman" w:cs="Times New Roman"/>
                <w:sz w:val="27"/>
                <w:szCs w:val="27"/>
              </w:rPr>
              <w:t>Оцінка вартості адміністративних процедур для суб’єктів малого підприємництва щодо виконання регулювання та звітування, грн.</w:t>
            </w:r>
          </w:p>
        </w:tc>
        <w:tc>
          <w:tcPr>
            <w:tcW w:w="2976" w:type="dxa"/>
            <w:tcBorders>
              <w:top w:val="single" w:sz="4" w:space="0" w:color="auto"/>
              <w:left w:val="single" w:sz="4" w:space="0" w:color="auto"/>
              <w:bottom w:val="single" w:sz="4" w:space="0" w:color="auto"/>
              <w:right w:val="single" w:sz="4" w:space="0" w:color="auto"/>
            </w:tcBorders>
          </w:tcPr>
          <w:p w:rsidR="0048169C" w:rsidRPr="0048169C" w:rsidRDefault="0048169C" w:rsidP="0054422F">
            <w:pPr>
              <w:pStyle w:val="a6"/>
              <w:rPr>
                <w:rFonts w:ascii="Times New Roman" w:hAnsi="Times New Roman" w:cs="Times New Roman"/>
                <w:i/>
                <w:sz w:val="27"/>
                <w:szCs w:val="27"/>
              </w:rPr>
            </w:pPr>
          </w:p>
          <w:p w:rsidR="0048169C" w:rsidRPr="0048169C" w:rsidRDefault="0048169C" w:rsidP="0054422F">
            <w:pPr>
              <w:pStyle w:val="a6"/>
              <w:jc w:val="center"/>
              <w:rPr>
                <w:rFonts w:ascii="Times New Roman" w:hAnsi="Times New Roman" w:cs="Times New Roman"/>
                <w:i/>
                <w:sz w:val="27"/>
                <w:szCs w:val="27"/>
                <w:u w:val="single"/>
              </w:rPr>
            </w:pPr>
            <w:r w:rsidRPr="0048169C">
              <w:rPr>
                <w:rFonts w:ascii="Times New Roman" w:hAnsi="Times New Roman" w:cs="Times New Roman"/>
                <w:sz w:val="28"/>
                <w:szCs w:val="28"/>
              </w:rPr>
              <w:t>2878,32</w:t>
            </w:r>
          </w:p>
        </w:tc>
      </w:tr>
      <w:tr w:rsidR="0048169C" w:rsidRPr="0048169C" w:rsidTr="0054422F">
        <w:trPr>
          <w:tblHeader/>
        </w:trPr>
        <w:tc>
          <w:tcPr>
            <w:tcW w:w="532" w:type="dxa"/>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7"/>
                <w:szCs w:val="27"/>
              </w:rPr>
            </w:pPr>
            <w:r w:rsidRPr="0048169C">
              <w:rPr>
                <w:rFonts w:ascii="Times New Roman" w:hAnsi="Times New Roman" w:cs="Times New Roman"/>
                <w:sz w:val="27"/>
                <w:szCs w:val="27"/>
              </w:rPr>
              <w:t>3</w:t>
            </w:r>
          </w:p>
        </w:tc>
        <w:tc>
          <w:tcPr>
            <w:tcW w:w="6239" w:type="dxa"/>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7"/>
                <w:szCs w:val="27"/>
              </w:rPr>
            </w:pPr>
            <w:r w:rsidRPr="0048169C">
              <w:rPr>
                <w:rFonts w:ascii="Times New Roman" w:hAnsi="Times New Roman" w:cs="Times New Roman"/>
                <w:sz w:val="27"/>
                <w:szCs w:val="27"/>
              </w:rPr>
              <w:t>Сумарні витрати малого підприємництва на виконання запланованого  регулювання (рядок 1+ рядок 2), грн.</w:t>
            </w:r>
          </w:p>
        </w:tc>
        <w:tc>
          <w:tcPr>
            <w:tcW w:w="2976" w:type="dxa"/>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i/>
                <w:sz w:val="27"/>
                <w:szCs w:val="27"/>
                <w:u w:val="single"/>
                <w:lang w:eastAsia="uk-UA"/>
              </w:rPr>
            </w:pPr>
            <w:r w:rsidRPr="0048169C">
              <w:rPr>
                <w:rFonts w:ascii="Times New Roman" w:hAnsi="Times New Roman" w:cs="Times New Roman"/>
                <w:i/>
                <w:sz w:val="27"/>
                <w:szCs w:val="27"/>
              </w:rPr>
              <w:t>4359935,69</w:t>
            </w:r>
          </w:p>
        </w:tc>
      </w:tr>
      <w:tr w:rsidR="0048169C" w:rsidRPr="0048169C" w:rsidTr="0054422F">
        <w:trPr>
          <w:trHeight w:val="357"/>
          <w:tblHeader/>
        </w:trPr>
        <w:tc>
          <w:tcPr>
            <w:tcW w:w="532" w:type="dxa"/>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7"/>
                <w:szCs w:val="27"/>
              </w:rPr>
            </w:pPr>
            <w:r w:rsidRPr="0048169C">
              <w:rPr>
                <w:rFonts w:ascii="Times New Roman" w:hAnsi="Times New Roman" w:cs="Times New Roman"/>
                <w:sz w:val="27"/>
                <w:szCs w:val="27"/>
              </w:rPr>
              <w:t>4</w:t>
            </w:r>
          </w:p>
        </w:tc>
        <w:tc>
          <w:tcPr>
            <w:tcW w:w="6239" w:type="dxa"/>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7"/>
                <w:szCs w:val="27"/>
              </w:rPr>
            </w:pPr>
            <w:r w:rsidRPr="0048169C">
              <w:rPr>
                <w:rFonts w:ascii="Times New Roman" w:hAnsi="Times New Roman" w:cs="Times New Roman"/>
                <w:sz w:val="27"/>
                <w:szCs w:val="27"/>
              </w:rPr>
              <w:t>Бюджетні витрати на адміністрування регулювання суб’єктів малого підприємництва, грн.</w:t>
            </w:r>
          </w:p>
        </w:tc>
        <w:tc>
          <w:tcPr>
            <w:tcW w:w="2976" w:type="dxa"/>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i/>
                <w:sz w:val="27"/>
                <w:szCs w:val="27"/>
                <w:u w:val="single"/>
                <w:lang w:eastAsia="uk-UA"/>
              </w:rPr>
            </w:pPr>
            <w:r w:rsidRPr="0048169C">
              <w:rPr>
                <w:rFonts w:ascii="Times New Roman" w:hAnsi="Times New Roman" w:cs="Times New Roman"/>
                <w:sz w:val="28"/>
                <w:szCs w:val="28"/>
              </w:rPr>
              <w:t>2371,96</w:t>
            </w:r>
          </w:p>
        </w:tc>
      </w:tr>
      <w:tr w:rsidR="0048169C" w:rsidRPr="0048169C" w:rsidTr="0054422F">
        <w:trPr>
          <w:tblHeader/>
        </w:trPr>
        <w:tc>
          <w:tcPr>
            <w:tcW w:w="532" w:type="dxa"/>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z w:val="27"/>
                <w:szCs w:val="27"/>
              </w:rPr>
            </w:pPr>
            <w:r w:rsidRPr="0048169C">
              <w:rPr>
                <w:rFonts w:ascii="Times New Roman" w:hAnsi="Times New Roman" w:cs="Times New Roman"/>
                <w:sz w:val="27"/>
                <w:szCs w:val="27"/>
              </w:rPr>
              <w:t>5</w:t>
            </w:r>
          </w:p>
        </w:tc>
        <w:tc>
          <w:tcPr>
            <w:tcW w:w="6239" w:type="dxa"/>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rPr>
                <w:rFonts w:ascii="Times New Roman" w:hAnsi="Times New Roman" w:cs="Times New Roman"/>
                <w:smallCaps/>
                <w:sz w:val="27"/>
                <w:szCs w:val="27"/>
              </w:rPr>
            </w:pPr>
            <w:r w:rsidRPr="0048169C">
              <w:rPr>
                <w:rFonts w:ascii="Times New Roman" w:hAnsi="Times New Roman" w:cs="Times New Roman"/>
                <w:sz w:val="27"/>
                <w:szCs w:val="27"/>
              </w:rPr>
              <w:t>Сумарні витрати на виконання запланованого регулювання (рядок 3 + рядок 4), грн.</w:t>
            </w:r>
          </w:p>
        </w:tc>
        <w:tc>
          <w:tcPr>
            <w:tcW w:w="2976" w:type="dxa"/>
            <w:tcBorders>
              <w:top w:val="single" w:sz="4" w:space="0" w:color="auto"/>
              <w:left w:val="single" w:sz="4" w:space="0" w:color="auto"/>
              <w:bottom w:val="single" w:sz="4" w:space="0" w:color="auto"/>
              <w:right w:val="single" w:sz="4" w:space="0" w:color="auto"/>
            </w:tcBorders>
            <w:hideMark/>
          </w:tcPr>
          <w:p w:rsidR="0048169C" w:rsidRPr="0048169C" w:rsidRDefault="0048169C" w:rsidP="0054422F">
            <w:pPr>
              <w:pStyle w:val="a6"/>
              <w:jc w:val="center"/>
              <w:rPr>
                <w:rFonts w:ascii="Times New Roman" w:hAnsi="Times New Roman" w:cs="Times New Roman"/>
                <w:sz w:val="27"/>
                <w:szCs w:val="27"/>
                <w:lang w:eastAsia="uk-UA"/>
              </w:rPr>
            </w:pPr>
            <w:r w:rsidRPr="0048169C">
              <w:rPr>
                <w:rFonts w:ascii="Times New Roman" w:hAnsi="Times New Roman" w:cs="Times New Roman"/>
                <w:sz w:val="27"/>
                <w:szCs w:val="27"/>
                <w:lang w:eastAsia="uk-UA"/>
              </w:rPr>
              <w:t>4362307,65</w:t>
            </w:r>
          </w:p>
          <w:p w:rsidR="0048169C" w:rsidRPr="0048169C" w:rsidRDefault="0048169C" w:rsidP="0054422F">
            <w:pPr>
              <w:pStyle w:val="a6"/>
              <w:rPr>
                <w:rFonts w:ascii="Times New Roman" w:hAnsi="Times New Roman" w:cs="Times New Roman"/>
                <w:i/>
                <w:sz w:val="27"/>
                <w:szCs w:val="27"/>
                <w:u w:val="single"/>
                <w:lang w:eastAsia="uk-UA"/>
              </w:rPr>
            </w:pPr>
          </w:p>
        </w:tc>
      </w:tr>
    </w:tbl>
    <w:p w:rsidR="0048169C" w:rsidRPr="0048169C" w:rsidRDefault="0048169C" w:rsidP="0048169C">
      <w:pPr>
        <w:pStyle w:val="a6"/>
        <w:jc w:val="both"/>
        <w:rPr>
          <w:rFonts w:ascii="Times New Roman" w:hAnsi="Times New Roman" w:cs="Times New Roman"/>
          <w:sz w:val="27"/>
          <w:szCs w:val="27"/>
          <w:bdr w:val="none" w:sz="0" w:space="0" w:color="auto" w:frame="1"/>
        </w:rPr>
      </w:pPr>
    </w:p>
    <w:p w:rsidR="0048169C" w:rsidRPr="0048169C" w:rsidRDefault="0048169C" w:rsidP="0048169C">
      <w:pPr>
        <w:pStyle w:val="a6"/>
        <w:jc w:val="both"/>
        <w:rPr>
          <w:rFonts w:ascii="Times New Roman" w:hAnsi="Times New Roman" w:cs="Times New Roman"/>
          <w:b/>
          <w:i/>
          <w:sz w:val="27"/>
          <w:szCs w:val="27"/>
        </w:rPr>
      </w:pPr>
      <w:r w:rsidRPr="0048169C">
        <w:rPr>
          <w:rFonts w:ascii="Times New Roman" w:hAnsi="Times New Roman" w:cs="Times New Roman"/>
          <w:b/>
          <w:i/>
          <w:sz w:val="27"/>
          <w:szCs w:val="27"/>
        </w:rPr>
        <w:t>5. Розроблення коригуючих (пом’якшувальних) заходів для малого підприємництва щодо запропонованого  регулювання</w:t>
      </w:r>
    </w:p>
    <w:p w:rsidR="0048169C" w:rsidRPr="0048169C" w:rsidRDefault="0048169C" w:rsidP="0048169C">
      <w:pPr>
        <w:pStyle w:val="a6"/>
        <w:jc w:val="both"/>
        <w:rPr>
          <w:rFonts w:ascii="Times New Roman" w:hAnsi="Times New Roman" w:cs="Times New Roman"/>
          <w:sz w:val="27"/>
          <w:szCs w:val="27"/>
        </w:rPr>
      </w:pPr>
      <w:r w:rsidRPr="0048169C">
        <w:rPr>
          <w:rFonts w:ascii="Times New Roman" w:hAnsi="Times New Roman" w:cs="Times New Roman"/>
          <w:sz w:val="27"/>
          <w:szCs w:val="27"/>
        </w:rPr>
        <w:t xml:space="preserve">    Податковим кодексом України визначаються об’єкт, база оподаткування, податковий період, порядки обчислення суми податку, обчислення сум податку в разі зміни власника/ користувача об’єкта оподаткування, строк, порядок сплати податку та інші його обов’язкові елементи й повноваження органів місцевого самоврядування щодо його встановлення.</w:t>
      </w:r>
    </w:p>
    <w:p w:rsidR="0048169C" w:rsidRPr="0048169C" w:rsidRDefault="0048169C" w:rsidP="0048169C">
      <w:pPr>
        <w:pStyle w:val="a6"/>
        <w:jc w:val="both"/>
        <w:rPr>
          <w:rStyle w:val="10"/>
          <w:sz w:val="27"/>
          <w:szCs w:val="27"/>
          <w:lang w:eastAsia="uk-UA"/>
        </w:rPr>
      </w:pPr>
      <w:r w:rsidRPr="0048169C">
        <w:rPr>
          <w:rFonts w:ascii="Times New Roman" w:hAnsi="Times New Roman" w:cs="Times New Roman"/>
          <w:sz w:val="27"/>
          <w:szCs w:val="27"/>
        </w:rPr>
        <w:t xml:space="preserve">    Цей податок не є новим. Запропоновані розміри ставок орендної плати за землю </w:t>
      </w:r>
      <w:r w:rsidRPr="0048169C">
        <w:rPr>
          <w:rStyle w:val="10"/>
          <w:sz w:val="27"/>
          <w:szCs w:val="27"/>
          <w:lang w:eastAsia="uk-UA"/>
        </w:rPr>
        <w:t xml:space="preserve">забезпечать виконання соціально важливих міських цільових програм, фінансування бюджетної сфери в галузях освіти, охорони здоров’я, соціального захисту, житлово-комунального та дорожнього господарства, транспорту тощо.  </w:t>
      </w:r>
    </w:p>
    <w:p w:rsidR="0048169C" w:rsidRPr="0048169C" w:rsidRDefault="0048169C" w:rsidP="0048169C">
      <w:pPr>
        <w:pStyle w:val="a6"/>
        <w:jc w:val="both"/>
        <w:rPr>
          <w:rFonts w:ascii="Times New Roman" w:hAnsi="Times New Roman" w:cs="Times New Roman"/>
          <w:sz w:val="27"/>
          <w:szCs w:val="27"/>
        </w:rPr>
      </w:pPr>
      <w:r w:rsidRPr="0048169C">
        <w:rPr>
          <w:rFonts w:ascii="Times New Roman" w:hAnsi="Times New Roman" w:cs="Times New Roman"/>
          <w:sz w:val="27"/>
          <w:szCs w:val="27"/>
        </w:rPr>
        <w:t xml:space="preserve">    З метою зменшення часу, необхідного для ознайомлення з актом, акт (після його затвердження) буде розміщено у вільному доступі на офіційному </w:t>
      </w:r>
      <w:proofErr w:type="spellStart"/>
      <w:r w:rsidRPr="0048169C">
        <w:rPr>
          <w:rFonts w:ascii="Times New Roman" w:hAnsi="Times New Roman" w:cs="Times New Roman"/>
          <w:sz w:val="27"/>
          <w:szCs w:val="27"/>
        </w:rPr>
        <w:t>вебсайті</w:t>
      </w:r>
      <w:proofErr w:type="spellEnd"/>
      <w:r w:rsidRPr="0048169C">
        <w:rPr>
          <w:rFonts w:ascii="Times New Roman" w:hAnsi="Times New Roman" w:cs="Times New Roman"/>
          <w:sz w:val="27"/>
          <w:szCs w:val="27"/>
        </w:rPr>
        <w:t xml:space="preserve"> Белзької міської ради. Це дозволить скоротити час, необхідний для ознайомлення суб’єктів господарювання з актом орієнтовно на 10%, що в свою чергу скоротить витрати малого підприємництва.</w:t>
      </w:r>
    </w:p>
    <w:p w:rsidR="0048169C" w:rsidRPr="0048169C" w:rsidRDefault="0048169C" w:rsidP="0048169C">
      <w:pPr>
        <w:pStyle w:val="a6"/>
        <w:rPr>
          <w:rFonts w:ascii="Times New Roman" w:hAnsi="Times New Roman" w:cs="Times New Roman"/>
          <w:sz w:val="27"/>
          <w:szCs w:val="27"/>
        </w:rPr>
      </w:pPr>
    </w:p>
    <w:p w:rsidR="0048169C" w:rsidRPr="0048169C" w:rsidRDefault="0048169C" w:rsidP="0048169C">
      <w:pPr>
        <w:pStyle w:val="a6"/>
        <w:rPr>
          <w:rFonts w:ascii="Times New Roman" w:hAnsi="Times New Roman" w:cs="Times New Roman"/>
          <w:sz w:val="27"/>
          <w:szCs w:val="27"/>
        </w:rPr>
      </w:pPr>
    </w:p>
    <w:p w:rsidR="0048169C" w:rsidRPr="0048169C" w:rsidRDefault="0048169C" w:rsidP="0048169C">
      <w:pPr>
        <w:pStyle w:val="a6"/>
        <w:rPr>
          <w:rFonts w:ascii="Times New Roman" w:hAnsi="Times New Roman" w:cs="Times New Roman"/>
          <w:sz w:val="27"/>
          <w:szCs w:val="27"/>
        </w:rPr>
      </w:pPr>
    </w:p>
    <w:p w:rsidR="00716336" w:rsidRPr="0048169C" w:rsidRDefault="0048169C" w:rsidP="0048169C">
      <w:pPr>
        <w:jc w:val="center"/>
        <w:rPr>
          <w:rFonts w:ascii="Times New Roman" w:hAnsi="Times New Roman" w:cs="Times New Roman"/>
        </w:rPr>
      </w:pPr>
      <w:r w:rsidRPr="0048169C">
        <w:rPr>
          <w:rFonts w:ascii="Times New Roman" w:hAnsi="Times New Roman" w:cs="Times New Roman"/>
          <w:sz w:val="27"/>
          <w:szCs w:val="27"/>
        </w:rPr>
        <w:t xml:space="preserve">Міський голова                           </w:t>
      </w:r>
      <w:r w:rsidRPr="0048169C">
        <w:rPr>
          <w:rFonts w:ascii="Times New Roman" w:hAnsi="Times New Roman" w:cs="Times New Roman"/>
          <w:sz w:val="27"/>
          <w:szCs w:val="27"/>
        </w:rPr>
        <w:tab/>
      </w:r>
      <w:r w:rsidRPr="0048169C">
        <w:rPr>
          <w:rFonts w:ascii="Times New Roman" w:hAnsi="Times New Roman" w:cs="Times New Roman"/>
          <w:sz w:val="27"/>
          <w:szCs w:val="27"/>
        </w:rPr>
        <w:tab/>
      </w:r>
      <w:r w:rsidRPr="0048169C">
        <w:rPr>
          <w:rFonts w:ascii="Times New Roman" w:hAnsi="Times New Roman" w:cs="Times New Roman"/>
          <w:sz w:val="27"/>
          <w:szCs w:val="27"/>
        </w:rPr>
        <w:tab/>
        <w:t>Оксана БЕРЕЗА</w:t>
      </w:r>
    </w:p>
    <w:sectPr w:rsidR="00716336" w:rsidRPr="004816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a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E80"/>
    <w:rsid w:val="00103296"/>
    <w:rsid w:val="001F68B1"/>
    <w:rsid w:val="0048169C"/>
    <w:rsid w:val="00716336"/>
    <w:rsid w:val="008D538E"/>
    <w:rsid w:val="008F0E80"/>
    <w:rsid w:val="00AE725C"/>
    <w:rsid w:val="00FB70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E954E-5791-4F1F-B51A-6CDAAC36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68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F68B1"/>
    <w:rPr>
      <w:b/>
      <w:bCs/>
    </w:rPr>
  </w:style>
  <w:style w:type="paragraph" w:customStyle="1" w:styleId="1">
    <w:name w:val="Без интервала1"/>
    <w:link w:val="NoSpacingChar"/>
    <w:rsid w:val="0048169C"/>
    <w:pPr>
      <w:spacing w:after="0" w:line="240" w:lineRule="auto"/>
    </w:pPr>
    <w:rPr>
      <w:rFonts w:ascii="Calibri" w:eastAsia="Times New Roman" w:hAnsi="Calibri" w:cs="Times New Roman"/>
      <w:lang w:val="ru-RU"/>
    </w:rPr>
  </w:style>
  <w:style w:type="character" w:customStyle="1" w:styleId="a5">
    <w:name w:val="Без интервала Знак"/>
    <w:link w:val="a6"/>
    <w:uiPriority w:val="99"/>
    <w:locked/>
    <w:rsid w:val="0048169C"/>
  </w:style>
  <w:style w:type="paragraph" w:styleId="a6">
    <w:name w:val="No Spacing"/>
    <w:link w:val="a5"/>
    <w:uiPriority w:val="99"/>
    <w:qFormat/>
    <w:rsid w:val="0048169C"/>
    <w:pPr>
      <w:spacing w:after="0" w:line="240" w:lineRule="auto"/>
    </w:pPr>
  </w:style>
  <w:style w:type="character" w:customStyle="1" w:styleId="a7">
    <w:name w:val="Подпись к таблице_"/>
    <w:link w:val="a8"/>
    <w:uiPriority w:val="99"/>
    <w:locked/>
    <w:rsid w:val="0048169C"/>
    <w:rPr>
      <w:shd w:val="clear" w:color="auto" w:fill="FFFFFF"/>
    </w:rPr>
  </w:style>
  <w:style w:type="paragraph" w:customStyle="1" w:styleId="a8">
    <w:name w:val="Подпись к таблице"/>
    <w:basedOn w:val="a"/>
    <w:link w:val="a7"/>
    <w:uiPriority w:val="99"/>
    <w:rsid w:val="0048169C"/>
    <w:pPr>
      <w:widowControl w:val="0"/>
      <w:shd w:val="clear" w:color="auto" w:fill="FFFFFF"/>
      <w:spacing w:after="0" w:line="240" w:lineRule="atLeast"/>
    </w:pPr>
  </w:style>
  <w:style w:type="character" w:customStyle="1" w:styleId="10">
    <w:name w:val="Основной текст Знак1"/>
    <w:locked/>
    <w:rsid w:val="0048169C"/>
    <w:rPr>
      <w:rFonts w:ascii="Times New Roman" w:hAnsi="Times New Roman" w:cs="Times New Roman" w:hint="default"/>
      <w:sz w:val="22"/>
      <w:shd w:val="clear" w:color="auto" w:fill="FFFFFF"/>
    </w:rPr>
  </w:style>
  <w:style w:type="paragraph" w:customStyle="1" w:styleId="Default">
    <w:name w:val="Default"/>
    <w:rsid w:val="0048169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NoSpacingChar">
    <w:name w:val="No Spacing Char"/>
    <w:link w:val="1"/>
    <w:locked/>
    <w:rsid w:val="0048169C"/>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6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10275</Words>
  <Characters>5857</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Роман-ПК</dc:creator>
  <cp:keywords/>
  <dc:description/>
  <cp:lastModifiedBy>Роман-ПК</cp:lastModifiedBy>
  <cp:revision>6</cp:revision>
  <dcterms:created xsi:type="dcterms:W3CDTF">2023-06-07T08:08:00Z</dcterms:created>
  <dcterms:modified xsi:type="dcterms:W3CDTF">2023-06-13T10:35:00Z</dcterms:modified>
</cp:coreProperties>
</file>