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A2" w:rsidRPr="006647A2" w:rsidRDefault="006647A2" w:rsidP="006109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F34307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  <w:lang w:eastAsia="uk-UA"/>
        </w:rPr>
        <w:t>Експертний висновок</w:t>
      </w:r>
    </w:p>
    <w:p w:rsidR="006647A2" w:rsidRPr="006647A2" w:rsidRDefault="006647A2" w:rsidP="006109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F34307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  <w:lang w:eastAsia="uk-UA"/>
        </w:rPr>
        <w:t>Постійної депутатської комісії з питань регламенту, законності, соціального захисту та медицини щодо регуляторного впливу проекту рішення Белзької міської ради Львівської області «</w:t>
      </w:r>
      <w:r w:rsidR="001E35BD" w:rsidRPr="001E35BD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  <w:lang w:eastAsia="uk-UA"/>
        </w:rPr>
        <w:t>Про затвердження технічної документації з нормативної грошової оцінки земель Белзької міської територіальної громади  Червоноградського району Львівської області</w:t>
      </w:r>
      <w:r w:rsidRPr="00F34307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  <w:lang w:eastAsia="uk-UA"/>
        </w:rPr>
        <w:t>»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 </w:t>
      </w:r>
    </w:p>
    <w:p w:rsidR="006647A2" w:rsidRPr="006647A2" w:rsidRDefault="006647A2" w:rsidP="006109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Постійна депутатська комісія  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з питань регламенту, законності, соціального захисту та медицини Белзької міської ради Львівської області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, керуючись статтями 4, 8, 34 Закону України «Про засади державної регуляторної політики у сфері господарської діяльності», розглянула проект рішення 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Белзької міської ради Львівської області «</w:t>
      </w:r>
      <w:r w:rsidR="001E35BD" w:rsidRPr="001E35BD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 затвердження технічної документації з нормативної грошової оцінки земель Белзької міської територіальної громади  Червоноградського району Львівської області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»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та встановила наступне:</w:t>
      </w:r>
    </w:p>
    <w:p w:rsidR="006647A2" w:rsidRPr="006647A2" w:rsidRDefault="006647A2" w:rsidP="006109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Зазначений проект рішення був розроблений 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з метою </w:t>
      </w:r>
      <w:r w:rsidR="001E35BD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забезпечення максимізації корисного</w:t>
      </w:r>
      <w:r w:rsidR="001E35BD" w:rsidRPr="001E35BD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використання ресурсного потенціалу територіальної громади, мінімізує можливості збитків або неефективної експлуатації комунального майна</w:t>
      </w:r>
    </w:p>
    <w:p w:rsidR="006647A2" w:rsidRPr="006647A2" w:rsidRDefault="006647A2" w:rsidP="006109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Розробником регуляторного акту є 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виконавчий комітет Белзької міської ради</w:t>
      </w:r>
    </w:p>
    <w:p w:rsidR="006647A2" w:rsidRPr="00F34307" w:rsidRDefault="006647A2" w:rsidP="006109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Проект р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ішення підготовлено на підставі </w:t>
      </w:r>
      <w:r w:rsidR="001E35BD" w:rsidRPr="001E35BD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Земельного кодексу України, Закону України «Про оцінку земель»</w:t>
      </w:r>
      <w:r w:rsid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, 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наказу Міністерства аграрної політики та продовольства України від 25 листопада 2016 року № 489 «Про затвердження Порядку нормативної грошової оцінки земель населених пунктів», стандарту СОУ ДКЗР 00032632-012:009 «Оцінка земель», який затверджено наказом Державного комітету України із земельних ресурсів від 24 червня 2009р. № 335.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1.Відповідність проекту регуляторного акту принципам державної регуляторної політики, встановленим статтею 4 Закону України «Про засади державної регуляторної політики у сфері господарської діяльності»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Проаналізувавши проект регуляторного акту, пос</w:t>
      </w:r>
      <w:r w:rsidR="00F34307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тійна комісія визначає наступне: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Ситуація яка вплинула на необхідність його розробки свідчить про необхідність державного регулювання господарських відносин з метою вирішення існуючої проблеми.</w:t>
      </w:r>
    </w:p>
    <w:p w:rsidR="00F34307" w:rsidRPr="00F34307" w:rsidRDefault="00F34307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Прийняття  рішення міської ради «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 затвердження технічної документації з нормативної грошової оцінки земель Белзької міської територіальної громади  Червоноградського району Львівської області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», що набуде чинності з </w:t>
      </w:r>
      <w:r w:rsid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1 січня 2024 року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, необхідне для </w:t>
      </w:r>
      <w:r w:rsid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актуалізації оцінки земель всіх форм власності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на території Белзької міської ради. Прийняття цього регуляторного </w:t>
      </w:r>
      <w:proofErr w:type="spellStart"/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акта</w:t>
      </w:r>
      <w:proofErr w:type="spellEnd"/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дасть можливість </w:t>
      </w:r>
      <w:r w:rsid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збільшити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дохід до бюджету від орендної плати за землю, земельного податку та додатково буде можливість включити окремі земельні ділянки до переліку таких, що підлягають продажу на земельних торгах</w:t>
      </w: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. 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Проект передбачає забезпечення досягнення внаслідок дії регуляторного акту максимально можливих позитивних результатів за рахунок мінімально необхідних витрат ресурсів та балансу інтересів суб’єктів господарювання, громадян та держави.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При підготовці проекту регуляторного акту витримана послідовність регуляторної діяльності: проект відповідає цілям державної регуляторної політики, а також його включено до плану діяльності з підготовки про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ектів регуляторних актів на 2023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рік.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Повідомлення про оприлюднення 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Проекту регуляторного </w:t>
      </w:r>
      <w:proofErr w:type="spellStart"/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акта</w:t>
      </w:r>
      <w:proofErr w:type="spellEnd"/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– проекту рішення Белзької міської ради «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 затвердження технічної документації з нормативної грошової оцінки земель Белзької міської територіальної громади  Червоноградського району Львівської області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», аналіз його регуляторного впливу відповідають вимогам статей 4 та 8 Закону 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lastRenderedPageBreak/>
        <w:t>України «Про засади державної регуляторної політики у сфері господарської діяльності». А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наліз регуляторного впливу 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Проекту регуляторного </w:t>
      </w:r>
      <w:proofErr w:type="spellStart"/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акта</w:t>
      </w:r>
      <w:proofErr w:type="spellEnd"/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– проекту рішення Белзької міської ради «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 затвердження технічної документації з нормативної грошової оцінки земель Белзької міської територіальної громади  Червоноградського району Львівської області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»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розміщено на офіційному веб-сайті 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Белзької міської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  ради в мережі Інтернет з метою отримання зауважень та пропозицій.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Таким чином, 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Проект регуляторного </w:t>
      </w:r>
      <w:proofErr w:type="spellStart"/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акта</w:t>
      </w:r>
      <w:proofErr w:type="spellEnd"/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– проект рішення Белзької міської ради «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 затвердження технічної документації з нормативної грошової оцінки земель Белзької міської територіальної громади  Червоноградського району Львівської області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» 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відповідає усім принципам державної регуляторної політики встановленим статтею 4 Закону України «Про засади державної регуляторної політики у сфері господарської діяльності», а саме: доцільність, адекватність, ефективність, збалансованість, передбачуваність, прозорість та врахування громадської думки.</w:t>
      </w:r>
    </w:p>
    <w:p w:rsidR="006647A2" w:rsidRPr="00F34307" w:rsidRDefault="006647A2" w:rsidP="00F343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Відповідність проекту регуляторного акту вимогам статті 8 Закону України «Про засади державної регуляторної політики у сфері господарської діяльності» щодо підготовки аналізу регуляторного впливу.</w:t>
      </w:r>
    </w:p>
    <w:p w:rsidR="006109C3" w:rsidRPr="006647A2" w:rsidRDefault="006109C3" w:rsidP="006109C3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Регуляторний акт спрямований на однозначне тлумачення відомостей, що містяться в рішенні, оскільки має вплив на </w:t>
      </w:r>
      <w:r w:rsidR="0040591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визначення </w:t>
      </w:r>
      <w:r w:rsid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оцінки земель</w:t>
      </w:r>
      <w:r w:rsidR="008927A3" w:rsidRPr="008927A3">
        <w:t xml:space="preserve"> 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всіх форм власності на території Белзької міської ради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. У разі виявлення неврегульованих та проблемних моментів буде розглядатись можливість їх виправлення шляхом внесення відповідних змін.  Запропонований регуляторний акт має вплив на суб’єктів господарювання,  на території </w:t>
      </w:r>
      <w:r w:rsidR="00F34307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Белзької міської 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ради.</w:t>
      </w:r>
    </w:p>
    <w:p w:rsidR="00F34307" w:rsidRPr="00F34307" w:rsidRDefault="00F34307" w:rsidP="00F34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При здійсненні регуляторної діяльності розглядаються обґрунтовані пропозиції та зауваження до </w:t>
      </w:r>
      <w:proofErr w:type="spellStart"/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проєкту</w:t>
      </w:r>
      <w:proofErr w:type="spellEnd"/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рішення, надані суб’єктами господарювання, представниками територіальної громади в установленому законом порядку. </w:t>
      </w:r>
    </w:p>
    <w:p w:rsidR="00F34307" w:rsidRPr="00F34307" w:rsidRDefault="00F34307" w:rsidP="00F34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Задля забезпечення виконання вимог чинного законодавства України, документи з регуляторної діяльності підлягають оприлюдненню на офіційному </w:t>
      </w:r>
      <w:proofErr w:type="spellStart"/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вебсайті</w:t>
      </w:r>
      <w:proofErr w:type="spellEnd"/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Белзької міської ради та її виконавчого комітету розділ «Регуляторна політика» www.belzrada.gov.ua у засобах масової інформації з метою отримання зауважень і пропозицій у термін, визначений Законом України «Про засади державної регуляторної політики у сфері господарської діяльності».</w:t>
      </w:r>
    </w:p>
    <w:p w:rsidR="006647A2" w:rsidRPr="006647A2" w:rsidRDefault="006647A2" w:rsidP="00F34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Упровадження та виконання вимог регуляторного акту не залежить від ресурсів органів місцевого самоврядування.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При змінах у чинному законодавстві України та за результатами відстеження результативності дії запропонованого регуляторного акту, якщо такі впливатимуть на його дію, до нього будуть вноситися відповідні коригування.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Зазначений проект нормативно-правового акту є загальнообов’язковим до застосування на території 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Белзької міської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ради.</w:t>
      </w:r>
    </w:p>
    <w:p w:rsidR="006647A2" w:rsidRPr="006647A2" w:rsidRDefault="006647A2" w:rsidP="00664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Таким чином, 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Проект регуляторного </w:t>
      </w:r>
      <w:proofErr w:type="spellStart"/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акта</w:t>
      </w:r>
      <w:proofErr w:type="spellEnd"/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– проект рішення Белзької міської ради «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Про затвердження технічної документації з нормативної грошової оцінки земель Белзької міської територіальної громади  Червоноградського району Львівської області</w:t>
      </w:r>
      <w:r w:rsidR="006109C3"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», аналіз його регуляторного впливу відповідають вимогам статей 4 та 8 Закону України «Про засади державної регуляторної політики у сфері господарської діяльності» </w:t>
      </w: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відповідає усім принципам державної регуляторної політики встановленим статтею 8 Закону України «Про засади державної регуляторної політики у сфері господарської діяльності».</w:t>
      </w:r>
    </w:p>
    <w:p w:rsidR="006647A2" w:rsidRDefault="006647A2" w:rsidP="00F3430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Узагальнений висновок</w:t>
      </w:r>
    </w:p>
    <w:p w:rsidR="00F34307" w:rsidRPr="006647A2" w:rsidRDefault="00F34307" w:rsidP="00F3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</w:p>
    <w:p w:rsidR="006647A2" w:rsidRPr="006647A2" w:rsidRDefault="006109C3" w:rsidP="00F34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</w:pPr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Проект регуляторного </w:t>
      </w:r>
      <w:proofErr w:type="spellStart"/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акта</w:t>
      </w:r>
      <w:proofErr w:type="spellEnd"/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 – проект рішення Белзької міської ради «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 xml:space="preserve">Про затвердження технічної документації з нормативної грошової оцінки земель Белзької міської </w:t>
      </w:r>
      <w:r w:rsidR="008927A3" w:rsidRPr="008927A3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lastRenderedPageBreak/>
        <w:t>територіальної громади  Червоноградського району Львівської області</w:t>
      </w:r>
      <w:bookmarkStart w:id="0" w:name="_GoBack"/>
      <w:bookmarkEnd w:id="0"/>
      <w:r w:rsidRPr="00F34307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»</w:t>
      </w:r>
      <w:r w:rsidR="006647A2" w:rsidRPr="006647A2">
        <w:rPr>
          <w:rFonts w:ascii="Times New Roman" w:eastAsia="Times New Roman" w:hAnsi="Times New Roman" w:cs="Times New Roman"/>
          <w:color w:val="555555"/>
          <w:sz w:val="24"/>
          <w:szCs w:val="24"/>
          <w:lang w:eastAsia="uk-UA"/>
        </w:rPr>
        <w:t>, аналіз його регуляторного впливу відповідають вимогам статей 4 та 8 Закону України «Про засади державної регуляторної політики у сфері господарської діяльності».</w:t>
      </w:r>
    </w:p>
    <w:p w:rsidR="00F34307" w:rsidRDefault="00F34307" w:rsidP="00F3430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</w:t>
      </w:r>
      <w:r w:rsidRPr="00F34307">
        <w:rPr>
          <w:rFonts w:ascii="Times New Roman" w:hAnsi="Times New Roman" w:cs="Times New Roman"/>
          <w:sz w:val="24"/>
          <w:szCs w:val="24"/>
        </w:rPr>
        <w:t xml:space="preserve">Постійної депутатської комісії 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307" w:rsidRDefault="00F34307" w:rsidP="00F3430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307">
        <w:rPr>
          <w:rFonts w:ascii="Times New Roman" w:hAnsi="Times New Roman" w:cs="Times New Roman"/>
          <w:sz w:val="24"/>
          <w:szCs w:val="24"/>
        </w:rPr>
        <w:t xml:space="preserve">питань регламенту, законності, </w:t>
      </w:r>
    </w:p>
    <w:p w:rsidR="00F34307" w:rsidRPr="006109C3" w:rsidRDefault="00F34307" w:rsidP="00F3430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307">
        <w:rPr>
          <w:rFonts w:ascii="Times New Roman" w:hAnsi="Times New Roman" w:cs="Times New Roman"/>
          <w:sz w:val="24"/>
          <w:szCs w:val="24"/>
        </w:rPr>
        <w:t>соціального захисту та медицини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34307">
        <w:rPr>
          <w:rFonts w:ascii="Times New Roman" w:hAnsi="Times New Roman" w:cs="Times New Roman"/>
          <w:sz w:val="24"/>
          <w:szCs w:val="24"/>
        </w:rPr>
        <w:t>Наталія СОЛЯК</w:t>
      </w:r>
    </w:p>
    <w:sectPr w:rsidR="00F34307" w:rsidRPr="00610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397B"/>
    <w:multiLevelType w:val="multilevel"/>
    <w:tmpl w:val="A120D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EF2D5E"/>
    <w:multiLevelType w:val="multilevel"/>
    <w:tmpl w:val="5CA81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52"/>
    <w:rsid w:val="001E35BD"/>
    <w:rsid w:val="00405913"/>
    <w:rsid w:val="006109C3"/>
    <w:rsid w:val="006647A2"/>
    <w:rsid w:val="008927A3"/>
    <w:rsid w:val="008F2252"/>
    <w:rsid w:val="00C75EFD"/>
    <w:rsid w:val="00F3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A33E"/>
  <w15:chartTrackingRefBased/>
  <w15:docId w15:val="{CF6368AB-16A3-4A15-951C-F4817F45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6647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4703</Words>
  <Characters>2681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Роман-ПК</dc:creator>
  <cp:keywords/>
  <dc:description/>
  <cp:lastModifiedBy>Роман-ПК</cp:lastModifiedBy>
  <cp:revision>4</cp:revision>
  <dcterms:created xsi:type="dcterms:W3CDTF">2023-06-13T11:04:00Z</dcterms:created>
  <dcterms:modified xsi:type="dcterms:W3CDTF">2023-06-13T11:58:00Z</dcterms:modified>
</cp:coreProperties>
</file>