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2C" w:rsidRDefault="0009182C" w:rsidP="0009182C">
      <w:pPr>
        <w:jc w:val="center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0AA80DB" wp14:editId="181E22EF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F36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F3603">
        <w:rPr>
          <w:rFonts w:ascii="Times New Roman" w:eastAsia="Calibri" w:hAnsi="Times New Roman" w:cs="Times New Roman"/>
          <w:b/>
          <w:sz w:val="28"/>
          <w:szCs w:val="28"/>
        </w:rPr>
        <w:t>МІСЬКА</w:t>
      </w:r>
      <w:r w:rsidRPr="00CF36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CF3603">
        <w:rPr>
          <w:rFonts w:ascii="Times New Roman" w:eastAsia="Calibri" w:hAnsi="Times New Roman" w:cs="Times New Roman"/>
          <w:b/>
          <w:sz w:val="28"/>
          <w:szCs w:val="28"/>
        </w:rPr>
        <w:t>РАДА</w:t>
      </w:r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ХХХІ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CF360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V</w:t>
      </w:r>
      <w:r w:rsidRPr="00CF3603">
        <w:rPr>
          <w:rFonts w:ascii="Times New Roman" w:eastAsia="Calibri" w:hAnsi="Times New Roman" w:cs="Times New Roman"/>
          <w:sz w:val="28"/>
          <w:szCs w:val="28"/>
        </w:rPr>
        <w:t>І</w:t>
      </w:r>
      <w:r w:rsidRPr="00CF360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II 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CF3603" w:rsidRPr="00CF3603" w:rsidRDefault="00CF3603" w:rsidP="00CF36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CF3603" w:rsidRPr="00CF3603" w:rsidRDefault="00CF3603" w:rsidP="00CF36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3603" w:rsidRPr="00CF3603" w:rsidRDefault="00CF3603" w:rsidP="00CF36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 12 червня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4517BB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4517B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517B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998</w:t>
      </w:r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F3603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5356DD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5356DD">
        <w:rPr>
          <w:rFonts w:ascii="Times New Roman" w:hAnsi="Times New Roman" w:cs="Times New Roman"/>
          <w:b/>
          <w:sz w:val="28"/>
          <w:lang w:val="uk-UA"/>
        </w:rPr>
        <w:t>млеустрою щодо поділу  земельної ділян</w:t>
      </w:r>
      <w:r w:rsidR="00441974">
        <w:rPr>
          <w:rFonts w:ascii="Times New Roman" w:hAnsi="Times New Roman" w:cs="Times New Roman"/>
          <w:b/>
          <w:sz w:val="28"/>
          <w:lang w:val="uk-UA"/>
        </w:rPr>
        <w:t>к</w:t>
      </w:r>
      <w:r w:rsidR="005356DD">
        <w:rPr>
          <w:rFonts w:ascii="Times New Roman" w:hAnsi="Times New Roman" w:cs="Times New Roman"/>
          <w:b/>
          <w:sz w:val="28"/>
          <w:lang w:val="uk-UA"/>
        </w:rPr>
        <w:t>и</w:t>
      </w:r>
      <w:r w:rsidR="00CF3603">
        <w:rPr>
          <w:rFonts w:ascii="Times New Roman" w:hAnsi="Times New Roman" w:cs="Times New Roman"/>
          <w:b/>
          <w:sz w:val="28"/>
          <w:lang w:val="uk-UA"/>
        </w:rPr>
        <w:t xml:space="preserve">     </w:t>
      </w:r>
    </w:p>
    <w:p w:rsidR="0009182C" w:rsidRDefault="00CF3603" w:rsidP="00BE20A8">
      <w:pPr>
        <w:spacing w:after="0"/>
        <w:ind w:left="-284" w:right="3118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для </w:t>
      </w:r>
      <w:r w:rsidR="00BE20A8">
        <w:rPr>
          <w:rFonts w:ascii="Times New Roman" w:hAnsi="Times New Roman" w:cs="Times New Roman"/>
          <w:b/>
          <w:sz w:val="28"/>
          <w:lang w:val="uk-UA"/>
        </w:rPr>
        <w:t xml:space="preserve">ведення 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>товарного сільськогосподарського виробництва (КВЦПЗ 01.01)</w:t>
      </w:r>
      <w:r w:rsidR="00F1322D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DE795C" w:rsidRPr="00237929" w:rsidRDefault="00DE795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>, які</w:t>
      </w:r>
      <w:r w:rsidR="002817B7">
        <w:rPr>
          <w:rFonts w:ascii="Times New Roman" w:hAnsi="Times New Roman" w:cs="Times New Roman"/>
          <w:sz w:val="28"/>
          <w:lang w:val="uk-UA"/>
        </w:rPr>
        <w:t xml:space="preserve"> пропонується для продажу на земельних тор</w:t>
      </w:r>
      <w:r w:rsidR="00D97B9F">
        <w:rPr>
          <w:rFonts w:ascii="Times New Roman" w:hAnsi="Times New Roman" w:cs="Times New Roman"/>
          <w:sz w:val="28"/>
          <w:lang w:val="uk-UA"/>
        </w:rPr>
        <w:t xml:space="preserve">гах, 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E02CE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02CE3">
        <w:rPr>
          <w:rFonts w:ascii="Times New Roman" w:hAnsi="Times New Roman" w:cs="Times New Roman"/>
          <w:sz w:val="28"/>
          <w:lang w:val="uk-UA"/>
        </w:rPr>
        <w:t>Белзька</w:t>
      </w:r>
      <w:proofErr w:type="spellEnd"/>
      <w:r w:rsidR="00E02CE3">
        <w:rPr>
          <w:rFonts w:ascii="Times New Roman" w:hAnsi="Times New Roman" w:cs="Times New Roman"/>
          <w:sz w:val="28"/>
          <w:lang w:val="uk-UA"/>
        </w:rPr>
        <w:t xml:space="preserve"> міська рада</w:t>
      </w:r>
      <w:r w:rsidR="00CF3603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A8600F" w:rsidRDefault="00AA2A6D" w:rsidP="00DB7F44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5356DD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5356DD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441974" w:rsidRPr="00441974">
        <w:rPr>
          <w:rFonts w:ascii="Times New Roman" w:hAnsi="Times New Roman" w:cs="Times New Roman"/>
          <w:sz w:val="28"/>
          <w:lang w:val="uk-UA"/>
        </w:rPr>
        <w:t>к</w:t>
      </w:r>
      <w:r w:rsidR="005356DD">
        <w:rPr>
          <w:rFonts w:ascii="Times New Roman" w:hAnsi="Times New Roman" w:cs="Times New Roman"/>
          <w:sz w:val="28"/>
          <w:lang w:val="uk-UA"/>
        </w:rPr>
        <w:t>и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(КВЦПЗ 01.01)</w:t>
      </w:r>
      <w:r w:rsidR="005356DD">
        <w:rPr>
          <w:rFonts w:ascii="Times New Roman" w:hAnsi="Times New Roman" w:cs="Times New Roman"/>
          <w:sz w:val="28"/>
          <w:lang w:val="uk-UA"/>
        </w:rPr>
        <w:t xml:space="preserve"> площею</w:t>
      </w:r>
      <w:r w:rsidR="00DE795C" w:rsidRPr="00A8600F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A8600F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5356DD">
        <w:rPr>
          <w:rFonts w:ascii="Times New Roman" w:hAnsi="Times New Roman" w:cs="Times New Roman"/>
          <w:sz w:val="28"/>
          <w:lang w:val="uk-UA"/>
        </w:rPr>
        <w:t>им</w:t>
      </w:r>
      <w:r w:rsidR="0080745B" w:rsidRPr="00A8600F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A8600F">
        <w:rPr>
          <w:rFonts w:ascii="Times New Roman" w:hAnsi="Times New Roman" w:cs="Times New Roman"/>
          <w:sz w:val="28"/>
          <w:lang w:val="uk-UA"/>
        </w:rPr>
        <w:t>омер</w:t>
      </w:r>
      <w:r w:rsidR="005356DD">
        <w:rPr>
          <w:rFonts w:ascii="Times New Roman" w:hAnsi="Times New Roman" w:cs="Times New Roman"/>
          <w:sz w:val="28"/>
          <w:lang w:val="uk-UA"/>
        </w:rPr>
        <w:t>ом</w:t>
      </w:r>
      <w:r w:rsidR="00F06FAE">
        <w:rPr>
          <w:rFonts w:ascii="Times New Roman" w:hAnsi="Times New Roman" w:cs="Times New Roman"/>
          <w:sz w:val="28"/>
          <w:lang w:val="uk-UA"/>
        </w:rPr>
        <w:t xml:space="preserve"> </w:t>
      </w:r>
      <w:r w:rsidR="00DB7F44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DB7F44" w:rsidRPr="00DB7F44">
        <w:rPr>
          <w:rFonts w:ascii="Times New Roman" w:hAnsi="Times New Roman" w:cs="Times New Roman"/>
          <w:sz w:val="28"/>
          <w:lang w:val="uk-UA"/>
        </w:rPr>
        <w:t xml:space="preserve">площами, за місцем розташування та кадастровими номерами </w:t>
      </w:r>
      <w:r w:rsidR="00F06FAE">
        <w:rPr>
          <w:rFonts w:ascii="Times New Roman" w:hAnsi="Times New Roman" w:cs="Times New Roman"/>
          <w:sz w:val="28"/>
          <w:lang w:val="uk-UA"/>
        </w:rPr>
        <w:t>згідно додатку 1</w:t>
      </w:r>
      <w:r w:rsidR="00A40E4D" w:rsidRPr="00A8600F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Pr="00BE20A8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E20A8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  <w:sectPr w:rsidR="00CF3603" w:rsidSect="00CF360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Default="00CF3603" w:rsidP="00737F7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28"/>
          <w:lang w:val="uk-UA"/>
        </w:rPr>
      </w:pP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1 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CF3603" w:rsidRPr="00CF3603" w:rsidRDefault="00CF3603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F3603" w:rsidRPr="00CF3603" w:rsidRDefault="004517BB" w:rsidP="00CF36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>№ 998</w:t>
      </w:r>
      <w:r w:rsidR="00CF3603" w:rsidRPr="00CF36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12.06.2023р. </w:t>
      </w: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960" w:type="dxa"/>
        <w:tblInd w:w="675" w:type="dxa"/>
        <w:tblLook w:val="04A0" w:firstRow="1" w:lastRow="0" w:firstColumn="1" w:lastColumn="0" w:noHBand="0" w:noVBand="1"/>
      </w:tblPr>
      <w:tblGrid>
        <w:gridCol w:w="715"/>
        <w:gridCol w:w="2147"/>
        <w:gridCol w:w="1456"/>
        <w:gridCol w:w="2697"/>
        <w:gridCol w:w="2474"/>
        <w:gridCol w:w="1900"/>
        <w:gridCol w:w="3571"/>
      </w:tblGrid>
      <w:tr w:rsidR="00CF3603" w:rsidRPr="0027221F" w:rsidTr="000A5EA4">
        <w:trPr>
          <w:trHeight w:val="30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 до поділу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 земельної ділянки до поділу, га</w:t>
            </w:r>
          </w:p>
        </w:tc>
        <w:tc>
          <w:tcPr>
            <w:tcW w:w="2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 до поділу</w:t>
            </w:r>
          </w:p>
        </w:tc>
        <w:tc>
          <w:tcPr>
            <w:tcW w:w="2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CF3603" w:rsidRPr="0027221F" w:rsidTr="000A5EA4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F3603" w:rsidRPr="0027221F" w:rsidTr="000A5EA4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F3603" w:rsidRPr="0027221F" w:rsidTr="000A5EA4">
        <w:trPr>
          <w:trHeight w:val="60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F3603" w:rsidRPr="0027221F" w:rsidTr="000A5EA4">
        <w:trPr>
          <w:trHeight w:val="315"/>
        </w:trPr>
        <w:tc>
          <w:tcPr>
            <w:tcW w:w="7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3603" w:rsidRPr="0027221F" w:rsidRDefault="00CF3603" w:rsidP="00CF360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603" w:rsidRPr="0027221F" w:rsidRDefault="00CF3603" w:rsidP="00CF360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47,6751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4624888200:04:000:0903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603" w:rsidRPr="0027221F" w:rsidRDefault="00CF3603" w:rsidP="00CF360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12,6751</w:t>
            </w:r>
          </w:p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12,0000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4624888200:04:000:0006</w:t>
            </w:r>
          </w:p>
          <w:p w:rsidR="00CF3603" w:rsidRPr="0027221F" w:rsidRDefault="00CF3603" w:rsidP="00CF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4624888200:04:000:0007</w:t>
            </w:r>
          </w:p>
        </w:tc>
      </w:tr>
    </w:tbl>
    <w:p w:rsidR="00CF3603" w:rsidRPr="00CF3603" w:rsidRDefault="00CF3603" w:rsidP="00CF3603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F360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CF3603" w:rsidRPr="00CF3603" w:rsidRDefault="00CF3603" w:rsidP="00CF360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F3603" w:rsidRPr="00BE20A8" w:rsidRDefault="00CF3603" w:rsidP="00CF360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BE2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CF3603" w:rsidRPr="00CF3603" w:rsidRDefault="00CF3603" w:rsidP="00CF36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F3603" w:rsidRPr="0023642F" w:rsidRDefault="00CF3603" w:rsidP="00737F76">
      <w:pPr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</w:p>
    <w:sectPr w:rsidR="00CF3603" w:rsidRPr="0023642F" w:rsidSect="00CF3603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456927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C34F8"/>
    <w:rsid w:val="001D3167"/>
    <w:rsid w:val="001E7DCE"/>
    <w:rsid w:val="00203F3C"/>
    <w:rsid w:val="00237929"/>
    <w:rsid w:val="0025330E"/>
    <w:rsid w:val="002611D9"/>
    <w:rsid w:val="0027221F"/>
    <w:rsid w:val="002817B7"/>
    <w:rsid w:val="002E3D93"/>
    <w:rsid w:val="00334738"/>
    <w:rsid w:val="003714A5"/>
    <w:rsid w:val="00377A76"/>
    <w:rsid w:val="00393A1E"/>
    <w:rsid w:val="003B3ACB"/>
    <w:rsid w:val="003B7F69"/>
    <w:rsid w:val="0043345E"/>
    <w:rsid w:val="00441974"/>
    <w:rsid w:val="0044637A"/>
    <w:rsid w:val="004517BB"/>
    <w:rsid w:val="0047326D"/>
    <w:rsid w:val="00487199"/>
    <w:rsid w:val="004B2DC1"/>
    <w:rsid w:val="004D1D10"/>
    <w:rsid w:val="00506F7B"/>
    <w:rsid w:val="00510B48"/>
    <w:rsid w:val="005356DD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737F76"/>
    <w:rsid w:val="007A23F0"/>
    <w:rsid w:val="0080745B"/>
    <w:rsid w:val="008A2B8A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84C67"/>
    <w:rsid w:val="00A8600F"/>
    <w:rsid w:val="00AA2A6D"/>
    <w:rsid w:val="00AA52F4"/>
    <w:rsid w:val="00AB1025"/>
    <w:rsid w:val="00B30D67"/>
    <w:rsid w:val="00B4286D"/>
    <w:rsid w:val="00B70AEC"/>
    <w:rsid w:val="00B855F9"/>
    <w:rsid w:val="00B94546"/>
    <w:rsid w:val="00BE1D06"/>
    <w:rsid w:val="00BE20A8"/>
    <w:rsid w:val="00BF38B4"/>
    <w:rsid w:val="00BF4493"/>
    <w:rsid w:val="00CC4874"/>
    <w:rsid w:val="00CF3603"/>
    <w:rsid w:val="00D025F5"/>
    <w:rsid w:val="00D07F60"/>
    <w:rsid w:val="00D61742"/>
    <w:rsid w:val="00D724DC"/>
    <w:rsid w:val="00D7545B"/>
    <w:rsid w:val="00D97B9F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F02E95"/>
    <w:rsid w:val="00F06FAE"/>
    <w:rsid w:val="00F1322D"/>
    <w:rsid w:val="00F4210F"/>
    <w:rsid w:val="00FB0554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64</cp:revision>
  <cp:lastPrinted>2023-06-12T14:03:00Z</cp:lastPrinted>
  <dcterms:created xsi:type="dcterms:W3CDTF">2021-10-19T12:32:00Z</dcterms:created>
  <dcterms:modified xsi:type="dcterms:W3CDTF">2023-06-12T14:03:00Z</dcterms:modified>
</cp:coreProperties>
</file>