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C470C1" w:rsidRDefault="00C470C1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31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783E1A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48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0CFA" w:rsidRPr="002E3374" w:rsidRDefault="008B0CFA" w:rsidP="008B0CFA">
      <w:pPr>
        <w:ind w:right="5244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2E3374">
        <w:rPr>
          <w:rFonts w:ascii="Times New Roman" w:hAnsi="Times New Roman"/>
          <w:b/>
          <w:sz w:val="26"/>
          <w:szCs w:val="26"/>
          <w:lang w:val="uk-UA"/>
        </w:rPr>
        <w:t xml:space="preserve">Про реєстрацію права комунальної власності на нежитлові приміщення в місті </w:t>
      </w:r>
      <w:proofErr w:type="spellStart"/>
      <w:r w:rsidRPr="002E3374">
        <w:rPr>
          <w:rFonts w:ascii="Times New Roman" w:hAnsi="Times New Roman"/>
          <w:b/>
          <w:sz w:val="26"/>
          <w:szCs w:val="26"/>
          <w:lang w:val="uk-UA"/>
        </w:rPr>
        <w:t>Белз</w:t>
      </w:r>
      <w:proofErr w:type="spellEnd"/>
      <w:r w:rsidRPr="002E3374">
        <w:rPr>
          <w:rFonts w:ascii="Times New Roman" w:hAnsi="Times New Roman"/>
          <w:b/>
          <w:sz w:val="26"/>
          <w:szCs w:val="26"/>
          <w:lang w:val="uk-UA"/>
        </w:rPr>
        <w:t>, площа України, 2</w:t>
      </w:r>
    </w:p>
    <w:p w:rsidR="008B0CFA" w:rsidRPr="002E3F5F" w:rsidRDefault="008B0CFA" w:rsidP="00C470C1">
      <w:pPr>
        <w:spacing w:after="0" w:line="240" w:lineRule="auto"/>
        <w:ind w:right="180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8B0CFA" w:rsidRPr="002E3F5F" w:rsidRDefault="008B0CFA" w:rsidP="00C470C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 метою </w:t>
      </w:r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врегулювання відносин власності щодо нежитлових приміщень, що належать до комунальної власності </w:t>
      </w:r>
      <w:proofErr w:type="spellStart"/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територіальної громади</w:t>
      </w:r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>, в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ідповідно до підпункту 10 пункту б статті 30, статті 60 Закону України </w:t>
      </w:r>
      <w:proofErr w:type="spellStart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„Про</w:t>
      </w:r>
      <w:proofErr w:type="spellEnd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місцеве самоврядування в Україні”, </w:t>
      </w:r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Цивільного Кодексу України, 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Закону України </w:t>
      </w:r>
      <w:proofErr w:type="spellStart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„Про</w:t>
      </w:r>
      <w:proofErr w:type="spellEnd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державну реєстрацію речових прав на нерухоме майно та їх обтяжень”, </w:t>
      </w:r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Постанови КМУ від 25.12.2015р. №1127 «Про державну реєстрацію речових прав на нерухоме майно та їх обтяжень» 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беручи до уваги</w:t>
      </w:r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рішення </w:t>
      </w:r>
      <w:proofErr w:type="spellStart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ради Львівської області №977 від 19.05.2023 року «Про делегування повноважень щодо оформлення права власності на об’єкти нерухомого майна комунальної власності виконавчому комітету </w:t>
      </w:r>
      <w:proofErr w:type="spellStart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ради Львівської області»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виконавчий комітет </w:t>
      </w:r>
      <w:proofErr w:type="spellStart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ради Львівської області,-</w:t>
      </w:r>
    </w:p>
    <w:p w:rsidR="008B0CFA" w:rsidRPr="002E3F5F" w:rsidRDefault="008B0CFA" w:rsidP="00C470C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ВИРІШИВ:</w:t>
      </w:r>
    </w:p>
    <w:p w:rsidR="008B0CFA" w:rsidRPr="002E3F5F" w:rsidRDefault="008B0CFA" w:rsidP="00C470C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1. Зареєструвати право комунальної власності за </w:t>
      </w:r>
      <w:proofErr w:type="spellStart"/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Белзькою</w:t>
      </w:r>
      <w:proofErr w:type="spellEnd"/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міською 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територіа</w:t>
      </w:r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>льною громадою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в особі </w:t>
      </w:r>
      <w:proofErr w:type="spellStart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Б</w:t>
      </w:r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>елзь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кої</w:t>
      </w:r>
      <w:proofErr w:type="spellEnd"/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ради </w:t>
      </w:r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>Львівської області на об’єкт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нерухомого майна - нежитлові приміщення, які належать до комунальної власності </w:t>
      </w:r>
      <w:proofErr w:type="spellStart"/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>Белзької</w:t>
      </w:r>
      <w:proofErr w:type="spellEnd"/>
      <w:r w:rsidR="002E3374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міської територіальної громади </w:t>
      </w:r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за адресою місто </w:t>
      </w:r>
      <w:proofErr w:type="spellStart"/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>Белз</w:t>
      </w:r>
      <w:proofErr w:type="spellEnd"/>
      <w:r w:rsidR="002E3F5F">
        <w:rPr>
          <w:rFonts w:ascii="Times New Roman" w:eastAsia="Calibri" w:hAnsi="Times New Roman"/>
          <w:sz w:val="28"/>
          <w:szCs w:val="28"/>
          <w:lang w:val="uk-UA" w:eastAsia="uk-UA"/>
        </w:rPr>
        <w:t>,</w:t>
      </w:r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площа України, будинок №2 загальною площею 381,2кв.м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.</w:t>
      </w:r>
      <w:r w:rsidR="00676CAD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в цілому.</w:t>
      </w:r>
      <w:bookmarkStart w:id="1" w:name="_GoBack"/>
      <w:bookmarkEnd w:id="1"/>
    </w:p>
    <w:p w:rsidR="008B0CFA" w:rsidRPr="002E3F5F" w:rsidRDefault="008B0CFA" w:rsidP="00C470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2. </w:t>
      </w:r>
      <w:r w:rsidR="002E3F5F" w:rsidRPr="002E3F5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Доручити міському голові </w:t>
      </w:r>
      <w:r w:rsidRPr="002E3F5F">
        <w:rPr>
          <w:rFonts w:ascii="Times New Roman" w:eastAsia="Calibri" w:hAnsi="Times New Roman"/>
          <w:sz w:val="28"/>
          <w:szCs w:val="28"/>
          <w:lang w:val="uk-UA" w:eastAsia="uk-UA"/>
        </w:rPr>
        <w:t>вжити заходів для реєстрації у встановленому порядку права комунальної власності у Державному реєстрі речових прав на нерухоме майно, відповідно до пункту 1 цього рішення.</w:t>
      </w:r>
    </w:p>
    <w:p w:rsidR="00F524C0" w:rsidRDefault="008B0CFA" w:rsidP="00C470C1">
      <w:pPr>
        <w:pStyle w:val="a8"/>
        <w:tabs>
          <w:tab w:val="clear" w:pos="4153"/>
          <w:tab w:val="clear" w:pos="8306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E3F5F">
        <w:rPr>
          <w:rFonts w:ascii="Times New Roman" w:eastAsia="Calibri" w:hAnsi="Times New Roman"/>
          <w:sz w:val="28"/>
          <w:szCs w:val="28"/>
        </w:rPr>
        <w:t>3</w:t>
      </w:r>
      <w:r w:rsidR="00F524C0" w:rsidRPr="002E3F5F">
        <w:rPr>
          <w:rFonts w:ascii="Times New Roman" w:eastAsia="Calibri" w:hAnsi="Times New Roman"/>
          <w:sz w:val="28"/>
          <w:szCs w:val="28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>Контроль за виконанням даного рішення покласти на першого заступника міського голови з питань діяльності виконавчих органів ради Стародуба Т.П.</w:t>
      </w:r>
    </w:p>
    <w:p w:rsidR="00F524C0" w:rsidRPr="002E3F5F" w:rsidRDefault="00F524C0" w:rsidP="00C470C1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F524C0" w:rsidRDefault="00F524C0" w:rsidP="00C470C1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C470C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 w:rsidP="00C470C1">
      <w:pPr>
        <w:spacing w:after="0" w:line="240" w:lineRule="auto"/>
      </w:pPr>
    </w:p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E2E6C"/>
    <w:rsid w:val="001F6DAF"/>
    <w:rsid w:val="002E3374"/>
    <w:rsid w:val="002E3F5F"/>
    <w:rsid w:val="004D18C3"/>
    <w:rsid w:val="00500776"/>
    <w:rsid w:val="00676CAD"/>
    <w:rsid w:val="0074033E"/>
    <w:rsid w:val="00783E1A"/>
    <w:rsid w:val="00787244"/>
    <w:rsid w:val="0089547F"/>
    <w:rsid w:val="008A1686"/>
    <w:rsid w:val="008B0CFA"/>
    <w:rsid w:val="00B222B6"/>
    <w:rsid w:val="00C012A6"/>
    <w:rsid w:val="00C470C1"/>
    <w:rsid w:val="00D65907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B0CFA"/>
    <w:pPr>
      <w:tabs>
        <w:tab w:val="center" w:pos="4153"/>
        <w:tab w:val="right" w:pos="8306"/>
      </w:tabs>
      <w:spacing w:after="0" w:line="240" w:lineRule="auto"/>
    </w:pPr>
    <w:rPr>
      <w:rFonts w:eastAsia="SimSun"/>
      <w:sz w:val="24"/>
      <w:szCs w:val="24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8B0CFA"/>
    <w:rPr>
      <w:rFonts w:ascii="Calibri" w:eastAsia="SimSun" w:hAnsi="Calibri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B0CFA"/>
    <w:pPr>
      <w:tabs>
        <w:tab w:val="center" w:pos="4153"/>
        <w:tab w:val="right" w:pos="8306"/>
      </w:tabs>
      <w:spacing w:after="0" w:line="240" w:lineRule="auto"/>
    </w:pPr>
    <w:rPr>
      <w:rFonts w:eastAsia="SimSun"/>
      <w:sz w:val="24"/>
      <w:szCs w:val="24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8B0CFA"/>
    <w:rPr>
      <w:rFonts w:ascii="Calibri" w:eastAsia="SimSun" w:hAnsi="Calibri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2023-07-18T10:04:00Z</cp:lastPrinted>
  <dcterms:created xsi:type="dcterms:W3CDTF">2023-05-31T10:07:00Z</dcterms:created>
  <dcterms:modified xsi:type="dcterms:W3CDTF">2023-07-18T18:56:00Z</dcterms:modified>
</cp:coreProperties>
</file>