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9CB6" w14:textId="77777777" w:rsidR="00B84B7F" w:rsidRPr="00692F5F" w:rsidRDefault="00267DC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 xml:space="preserve">ЗАТВЕРДЖЕНО  </w:t>
      </w:r>
    </w:p>
    <w:p w14:paraId="7E190780" w14:textId="77777777" w:rsidR="00B84B7F" w:rsidRPr="00692F5F" w:rsidRDefault="00B84B7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 xml:space="preserve">рішення </w:t>
      </w:r>
      <w:r w:rsidR="00267DCF" w:rsidRPr="00692F5F">
        <w:rPr>
          <w:rFonts w:ascii="Times New Roman" w:hAnsi="Times New Roman"/>
          <w:b/>
          <w:sz w:val="28"/>
          <w:szCs w:val="28"/>
        </w:rPr>
        <w:t xml:space="preserve"> </w:t>
      </w:r>
      <w:r w:rsidRPr="00692F5F">
        <w:rPr>
          <w:rFonts w:ascii="Times New Roman" w:hAnsi="Times New Roman"/>
          <w:b/>
          <w:sz w:val="28"/>
          <w:szCs w:val="28"/>
        </w:rPr>
        <w:t xml:space="preserve"> сесії </w:t>
      </w:r>
      <w:proofErr w:type="spellStart"/>
      <w:r w:rsidRPr="00692F5F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692F5F">
        <w:rPr>
          <w:rFonts w:ascii="Times New Roman" w:hAnsi="Times New Roman"/>
          <w:b/>
          <w:sz w:val="28"/>
          <w:szCs w:val="28"/>
        </w:rPr>
        <w:t xml:space="preserve"> міської ради</w:t>
      </w:r>
    </w:p>
    <w:p w14:paraId="734A6FF3" w14:textId="3A26D07C" w:rsidR="00267DCF" w:rsidRPr="00692F5F" w:rsidRDefault="00B84B7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 xml:space="preserve"> Львівської області</w:t>
      </w:r>
      <w:r w:rsidR="00267DCF" w:rsidRPr="00692F5F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1B97C758" w14:textId="2A166DC1" w:rsidR="00267DCF" w:rsidRPr="00692F5F" w:rsidRDefault="00B84B7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692F5F">
        <w:rPr>
          <w:rFonts w:ascii="Times New Roman" w:hAnsi="Times New Roman"/>
          <w:b/>
          <w:sz w:val="28"/>
          <w:szCs w:val="28"/>
        </w:rPr>
        <w:t>Белзький</w:t>
      </w:r>
      <w:proofErr w:type="spellEnd"/>
      <w:r w:rsidRPr="00692F5F">
        <w:rPr>
          <w:rFonts w:ascii="Times New Roman" w:hAnsi="Times New Roman"/>
          <w:b/>
          <w:sz w:val="28"/>
          <w:szCs w:val="28"/>
        </w:rPr>
        <w:t xml:space="preserve"> міський голова</w:t>
      </w:r>
    </w:p>
    <w:p w14:paraId="28C743A7" w14:textId="77777777" w:rsidR="00267DCF" w:rsidRPr="00692F5F" w:rsidRDefault="00267DC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>_____________ Оксана БЕРЕЗА</w:t>
      </w:r>
    </w:p>
    <w:p w14:paraId="7F7B187C" w14:textId="77777777" w:rsidR="00267DCF" w:rsidRPr="00692F5F" w:rsidRDefault="00267DCF" w:rsidP="00267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673D71" w14:textId="77777777" w:rsidR="00267DCF" w:rsidRPr="00692F5F" w:rsidRDefault="00267DCF" w:rsidP="00267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>П Р А В И Л А</w:t>
      </w:r>
    </w:p>
    <w:p w14:paraId="0B4E6720" w14:textId="77777777" w:rsidR="00B84B7F" w:rsidRPr="00692F5F" w:rsidRDefault="00267DCF" w:rsidP="00267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 xml:space="preserve">утримання домашніх тварин в населених пунктах </w:t>
      </w:r>
      <w:proofErr w:type="spellStart"/>
      <w:r w:rsidRPr="00692F5F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B84B7F" w:rsidRPr="00692F5F">
        <w:rPr>
          <w:rFonts w:ascii="Times New Roman" w:hAnsi="Times New Roman"/>
          <w:b/>
          <w:sz w:val="28"/>
          <w:szCs w:val="28"/>
        </w:rPr>
        <w:t xml:space="preserve"> міської </w:t>
      </w:r>
    </w:p>
    <w:p w14:paraId="03ACDD37" w14:textId="1F0B3073" w:rsidR="00267DCF" w:rsidRPr="00692F5F" w:rsidRDefault="00267DCF" w:rsidP="00267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 xml:space="preserve"> територіальної громади</w:t>
      </w:r>
    </w:p>
    <w:p w14:paraId="19AF2D32" w14:textId="77777777" w:rsidR="00267DCF" w:rsidRPr="00692F5F" w:rsidRDefault="00267DCF" w:rsidP="00267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65A310" w14:textId="70460FF3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1.Ці правила розроблено згідно з Законами України «Про місцеве самоврядування в Україні», «Кодексом України про адміністративні правопорушення, «Про захист тварин від жорстокого поводження», </w:t>
      </w:r>
      <w:hyperlink r:id="rId5" w:tgtFrame="_blank" w:history="1">
        <w:r w:rsidRPr="00692F5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«Про тваринний світ»</w:t>
        </w:r>
      </w:hyperlink>
      <w:r w:rsidRPr="00692F5F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6" w:tgtFrame="_blank" w:history="1">
        <w:r w:rsidRPr="00692F5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«Про охорону навколишнього природного середовища»</w:t>
        </w:r>
      </w:hyperlink>
      <w:r w:rsidRPr="00692F5F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7" w:tgtFrame="_blank" w:history="1">
        <w:r w:rsidRPr="00692F5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«Про ветеринарну медицину</w:t>
        </w:r>
      </w:hyperlink>
      <w:hyperlink r:id="rId8" w:tgtFrame="_blank" w:history="1">
        <w:r w:rsidRPr="00692F5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692F5F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9" w:tgtFrame="_blank" w:history="1">
        <w:r w:rsidRPr="00692F5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«Про забезпечення санітарного та епідемічного благополуччя населення»</w:t>
        </w:r>
      </w:hyperlink>
      <w:r w:rsidRPr="00692F5F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0" w:tgtFrame="_blank" w:history="1">
        <w:r w:rsidRPr="00692F5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«Про захист населення від інфекційних хвороб»</w:t>
        </w:r>
      </w:hyperlink>
      <w:r w:rsidRPr="00692F5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92F5F">
        <w:rPr>
          <w:rFonts w:ascii="Times New Roman" w:hAnsi="Times New Roman"/>
          <w:sz w:val="28"/>
          <w:szCs w:val="28"/>
        </w:rPr>
        <w:t xml:space="preserve"> Інструкцією «Про заходи щодо боротьби зі сказом тварин», з врахуванням Конвенції Ради Європи № 125 «Про охорону домашніх тварин» </w:t>
      </w:r>
      <w:r w:rsidRPr="00692F5F">
        <w:rPr>
          <w:rFonts w:ascii="Times New Roman" w:hAnsi="Times New Roman"/>
          <w:sz w:val="28"/>
          <w:szCs w:val="28"/>
          <w:shd w:val="clear" w:color="auto" w:fill="FFFFFF"/>
        </w:rPr>
        <w:t>та іншими нормативно-правовими актами, які регулюють утриманням тварин та поводженням із ними фізичних та юридичних осіб</w:t>
      </w:r>
      <w:r w:rsidRPr="00692F5F">
        <w:rPr>
          <w:rFonts w:ascii="Times New Roman" w:hAnsi="Times New Roman"/>
          <w:sz w:val="28"/>
          <w:szCs w:val="28"/>
        </w:rPr>
        <w:t xml:space="preserve">.  </w:t>
      </w:r>
    </w:p>
    <w:p w14:paraId="062D9D18" w14:textId="401D32D1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rStyle w:val="a6"/>
          <w:b w:val="0"/>
          <w:bCs w:val="0"/>
          <w:sz w:val="28"/>
          <w:szCs w:val="28"/>
          <w:bdr w:val="none" w:sz="0" w:space="0" w:color="auto" w:frame="1"/>
        </w:rPr>
        <w:t>2</w:t>
      </w:r>
      <w:r w:rsidRPr="00692F5F">
        <w:rPr>
          <w:rStyle w:val="a6"/>
          <w:sz w:val="28"/>
          <w:szCs w:val="28"/>
          <w:bdr w:val="none" w:sz="0" w:space="0" w:color="auto" w:frame="1"/>
        </w:rPr>
        <w:t>.</w:t>
      </w:r>
      <w:r w:rsidRPr="00692F5F">
        <w:rPr>
          <w:sz w:val="28"/>
          <w:szCs w:val="28"/>
        </w:rPr>
        <w:t xml:space="preserve"> Ці Правила поширюються на фізичних та юридичних осіб, незалежно від форм власності (крім установ Міністерства оборони України, Міністерства внутрішніх справ України, Служби безпеки України, Державного комітету у справах охорони державного кордону України, Державного митного комітету України), що утримують тварин на території </w:t>
      </w:r>
      <w:proofErr w:type="spellStart"/>
      <w:r w:rsidRPr="00692F5F">
        <w:rPr>
          <w:sz w:val="28"/>
          <w:szCs w:val="28"/>
        </w:rPr>
        <w:t>Белзької</w:t>
      </w:r>
      <w:proofErr w:type="spellEnd"/>
      <w:r w:rsidRPr="00692F5F">
        <w:rPr>
          <w:sz w:val="28"/>
          <w:szCs w:val="28"/>
        </w:rPr>
        <w:t xml:space="preserve"> </w:t>
      </w:r>
      <w:r w:rsidR="00692F5F">
        <w:rPr>
          <w:sz w:val="28"/>
          <w:szCs w:val="28"/>
        </w:rPr>
        <w:t xml:space="preserve"> </w:t>
      </w:r>
      <w:r w:rsidR="00692F5F" w:rsidRPr="00F00773">
        <w:rPr>
          <w:sz w:val="28"/>
          <w:szCs w:val="28"/>
        </w:rPr>
        <w:t>міської</w:t>
      </w:r>
      <w:r w:rsidR="00692F5F">
        <w:rPr>
          <w:sz w:val="28"/>
          <w:szCs w:val="28"/>
        </w:rPr>
        <w:t xml:space="preserve"> </w:t>
      </w:r>
      <w:r w:rsidRPr="00692F5F">
        <w:rPr>
          <w:sz w:val="28"/>
          <w:szCs w:val="28"/>
        </w:rPr>
        <w:t>територіальної громади. Дія цих правил поширюється на поводження, утримання, розведення та регулювання чисельності тварин, незалежно від форм власності та інших речових прав на них.</w:t>
      </w:r>
    </w:p>
    <w:p w14:paraId="1EF053FF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rStyle w:val="a6"/>
          <w:b w:val="0"/>
          <w:bCs w:val="0"/>
          <w:sz w:val="28"/>
          <w:szCs w:val="28"/>
          <w:bdr w:val="none" w:sz="0" w:space="0" w:color="auto" w:frame="1"/>
        </w:rPr>
        <w:t>3.</w:t>
      </w:r>
      <w:r w:rsidRPr="00692F5F">
        <w:rPr>
          <w:b/>
          <w:bCs/>
          <w:sz w:val="28"/>
          <w:szCs w:val="28"/>
        </w:rPr>
        <w:t> </w:t>
      </w:r>
      <w:r w:rsidRPr="00692F5F">
        <w:rPr>
          <w:sz w:val="28"/>
          <w:szCs w:val="28"/>
        </w:rPr>
        <w:t xml:space="preserve">Фізичні та юридичні особи, що </w:t>
      </w:r>
      <w:proofErr w:type="spellStart"/>
      <w:r w:rsidRPr="00692F5F">
        <w:rPr>
          <w:sz w:val="28"/>
          <w:szCs w:val="28"/>
        </w:rPr>
        <w:t>поводжуються</w:t>
      </w:r>
      <w:proofErr w:type="spellEnd"/>
      <w:r w:rsidRPr="00692F5F">
        <w:rPr>
          <w:sz w:val="28"/>
          <w:szCs w:val="28"/>
        </w:rPr>
        <w:t>, утримують або/та розводять тварин, зобов’язані суворо дотримуватись вимог Закону України «Про захист тварин від жорстокого поводження», інших нормативно-правових актів, санітарно-гігієнічних і ветеринарних норм та цих Правил; не допускати порушень прав і законних інтересів інших фізичних і юридичних осіб, не створювати загрози безпеці людей, а також іншим тваринам. При цьому не припускається порушення природних прав тварин, в тому числі через жорстоке поводження з ними або їх жорстоке умертвіння.</w:t>
      </w:r>
    </w:p>
    <w:p w14:paraId="67F6758F" w14:textId="77777777" w:rsid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4.Власники зобов’язані створити належні умови для утримання тварин, запобігати всіляким стражданням тварин та вжити заходів щодо попередження їх втечі.                                                                                 </w:t>
      </w:r>
    </w:p>
    <w:p w14:paraId="04D332E9" w14:textId="1A1D8165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5.Забороняється передача тварин у власність (продаж, дарування та інше) особам віком до 16 років без згоди їх батьків.                                                                                   </w:t>
      </w:r>
    </w:p>
    <w:p w14:paraId="3554BCE2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  </w:t>
      </w:r>
      <w:r w:rsidRPr="00692F5F">
        <w:rPr>
          <w:rFonts w:ascii="Times New Roman" w:hAnsi="Times New Roman"/>
          <w:b/>
          <w:sz w:val="28"/>
          <w:szCs w:val="28"/>
        </w:rPr>
        <w:t>6.При дотриманні пунктів 3, 4, 5 цих правил дозволяється:</w:t>
      </w:r>
    </w:p>
    <w:p w14:paraId="0EDEF256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6.1. </w:t>
      </w:r>
      <w:r w:rsidRPr="00692F5F">
        <w:rPr>
          <w:rFonts w:ascii="Times New Roman" w:hAnsi="Times New Roman"/>
          <w:sz w:val="28"/>
          <w:szCs w:val="28"/>
          <w:shd w:val="clear" w:color="auto" w:fill="FFFFFF"/>
        </w:rPr>
        <w:t xml:space="preserve">Умови утримання тварин повинні відповідати їх біологічним, видовим та індивідуальним особливостям. Кількість тварин, що утримуються фізичною чи юридичною особою, обмежується можливістю забезпечення їм належних </w:t>
      </w:r>
      <w:r w:rsidRPr="00692F5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для їх утримання умов. При цьому утримання тварин не повинно порушувати права осіб, які мешкають поруч, шляхом утворення неприємних запахів, створення звукового та іншого впливу в порушення діючого санітарно-епідеміологічного та ветеринарно санітарного законодавства. Місце утримання тварин має бути оснащене таким чином, щоб забезпечити необхідні простір, </w:t>
      </w:r>
      <w:proofErr w:type="spellStart"/>
      <w:r w:rsidRPr="00692F5F">
        <w:rPr>
          <w:rFonts w:ascii="Times New Roman" w:hAnsi="Times New Roman"/>
          <w:sz w:val="28"/>
          <w:szCs w:val="28"/>
          <w:shd w:val="clear" w:color="auto" w:fill="FFFFFF"/>
        </w:rPr>
        <w:t>температурно</w:t>
      </w:r>
      <w:proofErr w:type="spellEnd"/>
      <w:r w:rsidRPr="00692F5F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92F5F">
        <w:rPr>
          <w:rFonts w:ascii="Times New Roman" w:hAnsi="Times New Roman"/>
          <w:sz w:val="28"/>
          <w:szCs w:val="28"/>
          <w:shd w:val="clear" w:color="auto" w:fill="FFFFFF"/>
        </w:rPr>
        <w:t>вологісний</w:t>
      </w:r>
      <w:proofErr w:type="spellEnd"/>
      <w:r w:rsidRPr="00692F5F">
        <w:rPr>
          <w:rFonts w:ascii="Times New Roman" w:hAnsi="Times New Roman"/>
          <w:sz w:val="28"/>
          <w:szCs w:val="28"/>
          <w:shd w:val="clear" w:color="auto" w:fill="FFFFFF"/>
        </w:rPr>
        <w:t xml:space="preserve"> режим, природне освітлення, вентиляцію та можливість контакту тварин з природним для них середовищем. Власник тварини повинен забезпечити умови недопущення втечі тварини та нападу її на людей та інших тварин.</w:t>
      </w:r>
      <w:r w:rsidRPr="00692F5F">
        <w:rPr>
          <w:rFonts w:ascii="Times New Roman" w:hAnsi="Times New Roman"/>
          <w:sz w:val="28"/>
          <w:szCs w:val="28"/>
        </w:rPr>
        <w:t xml:space="preserve">   </w:t>
      </w:r>
    </w:p>
    <w:p w14:paraId="1A03849E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  6.2. у квартирі чи будинку, де проживає декілька сімей утримання тварин дозволяється за згодою жителів;</w:t>
      </w:r>
    </w:p>
    <w:p w14:paraId="1DCE70A2" w14:textId="77777777" w:rsid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 6.3. підприємствам, установам і організаціям дозволяється утримувати собак лише з відома служби ветеринарної медицини з оформленням ветеринарного паспорта;                                                                         </w:t>
      </w:r>
    </w:p>
    <w:p w14:paraId="14035DCB" w14:textId="55DFD960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>6.4. виводити собак на вулицю дозволяється на повідку із намордником крім собак дрібних порід</w:t>
      </w:r>
    </w:p>
    <w:p w14:paraId="6031F7A8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6.5. перевозити тварин всіма видами громадського транспорту тільки з дотриманням правил, діючих на даному виді транспорту;                                                                                                                                    6.6. вигулювати собак на спеціально відведених для цієї мети територіях.   </w:t>
      </w:r>
    </w:p>
    <w:p w14:paraId="77F6C9BC" w14:textId="70502B6B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6.7. </w:t>
      </w:r>
      <w:r w:rsidRPr="00692F5F">
        <w:rPr>
          <w:rFonts w:ascii="Times New Roman" w:hAnsi="Times New Roman"/>
          <w:sz w:val="28"/>
          <w:szCs w:val="28"/>
          <w:shd w:val="clear" w:color="auto" w:fill="FFFFFF"/>
        </w:rPr>
        <w:t>Утримання крупних диких тварин допускається лише в спеціалізованих закладах (зоопарки, цирк тощо) з обов’язковим створенням умов, які відповідають їх біологічним, видовим та індивідуальним особливостям. В квартирах чи будинках допускається утримання дрібних диких тварин, які традиційно утримуються людьми в неволі, і яким можуть бути забезпечені  умови для утримання, за наявністю дозволу центрального виконавчого органу з питань охорони навколишнього природного середовища.</w:t>
      </w:r>
    </w:p>
    <w:p w14:paraId="51A62C1B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>7. Власники домашніх тварин зобов’язані:</w:t>
      </w:r>
      <w:r w:rsidRPr="00692F5F">
        <w:rPr>
          <w:rFonts w:ascii="Times New Roman" w:hAnsi="Times New Roman"/>
          <w:sz w:val="28"/>
          <w:szCs w:val="28"/>
        </w:rPr>
        <w:t xml:space="preserve">    </w:t>
      </w:r>
    </w:p>
    <w:p w14:paraId="6EF6D68E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дотримуватись санітарно-гігієнічних та інших норм експлуатації приміщення, де утримується тварина (місце постійного утримання), та норм співжиття (у випадку утримання тварини у жилому приміщенні);</w:t>
      </w:r>
    </w:p>
    <w:p w14:paraId="0E92021F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дбати про тварину, шляхом забезпечення її достатньою кількістю їжі та постійним доступом до води, а також іншими необхідними для життя потребами;</w:t>
      </w:r>
    </w:p>
    <w:p w14:paraId="12680E8B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забезпечити тварині можливість здійснювати необхідні рухи, контактувати з собі подібними;</w:t>
      </w:r>
    </w:p>
    <w:p w14:paraId="3D02B593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спускати собак з прив’язі лише на закритих територіях, що виключає можливість втечі, з дотриманням заходів безпеки людей та інших тварин;</w:t>
      </w:r>
    </w:p>
    <w:p w14:paraId="2BFCA265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 при застосуванні тварин для охорони території розміщувати попереджувальний напис з інформацією про наявність собаки перед входом до відповідного приміщення чи території;</w:t>
      </w:r>
    </w:p>
    <w:p w14:paraId="15EEB5F1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не допускати забруднення твариною квартири, приміщень, територій де вони утримуються, сходів, інших місць загального користування в будинках, дворах і на вулицях; прибирати екскременти тварини з подальшим видаленням до сміттєзбірників;</w:t>
      </w:r>
    </w:p>
    <w:p w14:paraId="01C68957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 забезпечити наявність повідка та намордника, необхідних для здійснення вигулу домашньої тварини поза місцем її постійного утримання;</w:t>
      </w:r>
    </w:p>
    <w:p w14:paraId="388F7738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забезпечити наявність на домашній тварині нашийника з ідентифікуючими позначками (адреса, телефон власника, реєстраційний номер тварини);</w:t>
      </w:r>
    </w:p>
    <w:p w14:paraId="72DD640D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забезпечити щорічну імунізацію тварин проти сказу;</w:t>
      </w:r>
    </w:p>
    <w:p w14:paraId="32544D38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забезпечити своєчасне надання тварині ветеринарної допомоги (обстеження, лікування, щеплення та ін.);</w:t>
      </w:r>
    </w:p>
    <w:p w14:paraId="672338FB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негайно ізолювати тварину і звернутися до ветеринарного лікаря у разі виникнення підозри на наявність у тварини захворювання, особливо інфекційного, та повідомити відповідну установу державної ветеринарної служби;</w:t>
      </w:r>
    </w:p>
    <w:p w14:paraId="4D4DD4A4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у випадках падежу тварин – негайно повідомляти органи державної ветеринарної служби;</w:t>
      </w:r>
    </w:p>
    <w:p w14:paraId="3DE38127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у випадках заподіяння домашньою твариною ушкоджень здоров’ю людині або іншим тваринам – негайно повідомляти про це медичну або ветеринарну установу, а також негайно доставляти для огляду у ветеринарну установу тварину, яка заподіяла ушкодження здоров’ю людині або іншим тваринам;</w:t>
      </w:r>
    </w:p>
    <w:p w14:paraId="5BDE8C62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відшкодувати в повному обсязі шкоду, заподіяну твариною майну юридичної або фізичної особи, власником тварини;</w:t>
      </w:r>
    </w:p>
    <w:p w14:paraId="03BC75EE" w14:textId="77777777" w:rsidR="00267DCF" w:rsidRPr="00692F5F" w:rsidRDefault="00267DCF" w:rsidP="00267DCF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запобігати неконтрольованому розмноженню домашніх тварин.</w:t>
      </w:r>
    </w:p>
    <w:p w14:paraId="7004D545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69F8C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b/>
          <w:sz w:val="28"/>
          <w:szCs w:val="28"/>
        </w:rPr>
        <w:t>8. Власникам домашніх тварин забороняється:</w:t>
      </w:r>
    </w:p>
    <w:p w14:paraId="55D36B7D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8.1. утримувати тварин незареєстрованими та не ідентифікованими без відповідних досліджень та щеплень які передбачені протиепізоотичним планом заходів щодо недопущення розповсюдження інфекційних та інвазійних захворювань, у т.ч. собак та котів за відсутністю імунізації проти сказу;</w:t>
      </w:r>
    </w:p>
    <w:p w14:paraId="2ACF8C01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8.2. кидати тварину, наносити ушкодження, залишати в безпомічному становищі, причиняти біль, нестерпні фізичні та психічні страждання, зумовлювати загибель тварини або здійснювати у відношенні до тварини інші неприпустимі дії;</w:t>
      </w:r>
    </w:p>
    <w:p w14:paraId="773AC3EC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8.3. утримувати тварин у місцях загального користування (коридорах, підвалах, на сходових майданчиках, горищах, прибудинкових територіях тощо);</w:t>
      </w:r>
    </w:p>
    <w:p w14:paraId="247B3277" w14:textId="1F53DEBD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8.4. вигулювати собак без повідків, а потенційно-небезпечних порід також без намордників – у невстановлених для цього місцях;</w:t>
      </w:r>
    </w:p>
    <w:p w14:paraId="254BD147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8.5.  вигулювати собак потенційно небезпечних порід та тих, які визнані небезпечними, без повідка та намордника на території місць або зон для вигулу тварин;</w:t>
      </w:r>
    </w:p>
    <w:p w14:paraId="68A866A9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8.6. заводити тварин у приміщення громадських будинків (магазинів, об’єктів громадського харчування, установ охорони здоров’я, культури та ін.), на території шкіл, дитячих майданчиків та ін. (без згоди власника);</w:t>
      </w:r>
    </w:p>
    <w:p w14:paraId="1F774161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 xml:space="preserve">8.7. вигулювати тварин на території пляжів, бульварів, скверів, садів та інших об’єктів природно-заповідного фонду, дитячих майданчиків, в місцях </w:t>
      </w:r>
      <w:r w:rsidRPr="00692F5F">
        <w:rPr>
          <w:sz w:val="28"/>
          <w:szCs w:val="28"/>
        </w:rPr>
        <w:lastRenderedPageBreak/>
        <w:t>загального користування і масового відпочинку,  необладнаних місцями вигулу тварин, без повідків та намордників;</w:t>
      </w:r>
    </w:p>
    <w:p w14:paraId="3D13F3DD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8.8. купати та мити тварину в громадських місцях купання, пляжах, ставках, фонтанах;</w:t>
      </w:r>
    </w:p>
    <w:p w14:paraId="417F4605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8.9. вигулювати або виводити в місця загального користування хижих тварин, а також хворих на інфекційні захворювання, сільськогосподарських тварин (корів, кіз, коней та ін.) з метою випасу тощо;</w:t>
      </w:r>
    </w:p>
    <w:p w14:paraId="4AADF466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8.10. продавати, купувати, показувати на виставках, перевозити всіма видами транспорту тварин без реєстраційного посвідчення та ветеринарних довідок або свідоцтв, що видаються установами державної ветеринарної служби, з відміткою про імунізацію проти сказу, яку проведено у встановлені строки;</w:t>
      </w:r>
    </w:p>
    <w:p w14:paraId="0E85CAF1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8.11. викидати трупи собак, котів і інших тварин або ховати їх в непередбачених для цього місцях;</w:t>
      </w:r>
    </w:p>
    <w:p w14:paraId="3DC749E1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8.12. розведення тварин з виявленими генетичними змінами, що спричиняють їм страждання;</w:t>
      </w:r>
    </w:p>
    <w:p w14:paraId="216A1DC6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8.13. примушування до нападу одних тварин на інших, крім випадків використання собак мисливських порід, інших ловчих звірів та птахів для полювання;</w:t>
      </w:r>
    </w:p>
    <w:p w14:paraId="7F04F105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 xml:space="preserve">8.14.  інші дії чи бездіяльність, що суперечать принципам захисту тварин від жорстокого поводження. </w:t>
      </w:r>
    </w:p>
    <w:p w14:paraId="7B9F4094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92F5F">
        <w:rPr>
          <w:sz w:val="28"/>
          <w:szCs w:val="28"/>
        </w:rPr>
        <w:t>8.15.При проведенні больових процедур обов’язкове застосування знеболюючих препаратів.</w:t>
      </w:r>
    </w:p>
    <w:p w14:paraId="277D6008" w14:textId="77777777" w:rsidR="00267DCF" w:rsidRPr="00692F5F" w:rsidRDefault="00267DCF" w:rsidP="00267D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FD9ECE6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9.</w:t>
      </w: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Якщо власником тварини є юридична особа, то адміністрація зобов’язана призначити особу, відповідальну за благополуччя та утримання тварини.</w:t>
      </w:r>
    </w:p>
    <w:p w14:paraId="3661ECCD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10.</w:t>
      </w: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Домашні тварини підлягають тимчасовій ізоляції в разі, якщо на це є відповідне рішення органів державної ветеринарної служби, зокрема, у випадку завдання тілесних ушкоджень людині або іншій домашній тварині. Тимчасова ізоляція домашніх тварин може проводитись у примусовому порядку, якщо домашня тварина є небезпечною для оточуючих.</w:t>
      </w:r>
    </w:p>
    <w:p w14:paraId="65C6459E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11.</w:t>
      </w: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Власники диких та сільськогосподарських тварин узгоджують з органами державної ветеринарної служби перелік та порядок проведення діагностичних та профілактичних заходів щодо цих тварин.</w:t>
      </w:r>
    </w:p>
    <w:p w14:paraId="0269B3BD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C211E5F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uk-UA"/>
        </w:rPr>
        <w:t>12.</w:t>
      </w: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692F5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Продаж тварин дозволяється:</w:t>
      </w:r>
    </w:p>
    <w:p w14:paraId="0D96EBA6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12.1.на території власника тварини;</w:t>
      </w:r>
    </w:p>
    <w:p w14:paraId="71DAEE35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12.2.в розплідниках племінних тварин, зареєстрованих належним чином;</w:t>
      </w:r>
    </w:p>
    <w:p w14:paraId="76F15C37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12.3.в притулках (міні-притулках);</w:t>
      </w:r>
    </w:p>
    <w:p w14:paraId="246B98A7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12.4.під час проведення спеціалізованих заходів (виставки, аукціони тощо);</w:t>
      </w:r>
    </w:p>
    <w:p w14:paraId="4ECBFD15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12.5.на торгових місцях в спеціалізованих закладах торгівлі, обладнаних відповідним чином.</w:t>
      </w:r>
    </w:p>
    <w:p w14:paraId="02B8F43C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C7E60F7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13.</w:t>
      </w:r>
      <w:r w:rsidRPr="00692F5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Умертвіння тварин допускається у наступних випадках:</w:t>
      </w:r>
    </w:p>
    <w:p w14:paraId="675A9BED" w14:textId="77777777" w:rsidR="00267DCF" w:rsidRPr="00692F5F" w:rsidRDefault="00267DCF" w:rsidP="00267DC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для припинення страждань тварин, якщо вони не можуть бути припинені в інший спосіб;</w:t>
      </w:r>
    </w:p>
    <w:p w14:paraId="1A1CCCC6" w14:textId="77777777" w:rsidR="00267DCF" w:rsidRPr="00692F5F" w:rsidRDefault="00267DCF" w:rsidP="00267DC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 необхідності умертвіння окремих тварин, які є невиліковно хворі або носії особливо небезпечного захворювання;</w:t>
      </w:r>
    </w:p>
    <w:p w14:paraId="5DE891E2" w14:textId="77777777" w:rsidR="00267DCF" w:rsidRPr="00692F5F" w:rsidRDefault="00267DCF" w:rsidP="00267DC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 необхідності оборони від нападу агресивної тварини, якщо життя або здоров’я людей знаходиться в небезпеці;</w:t>
      </w:r>
    </w:p>
    <w:p w14:paraId="3E316FA8" w14:textId="77777777" w:rsidR="00267DCF" w:rsidRPr="00692F5F" w:rsidRDefault="00267DCF" w:rsidP="00267DC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сільськогосподарських тварин для одержання господарської корисної продукції.</w:t>
      </w:r>
    </w:p>
    <w:p w14:paraId="099550BC" w14:textId="77777777" w:rsidR="00267DCF" w:rsidRPr="00692F5F" w:rsidRDefault="00267DCF" w:rsidP="00267DC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Умертвіння тварин проводиться лише після письмової згоди ветеринарного лікаря.</w:t>
      </w:r>
    </w:p>
    <w:p w14:paraId="4046E176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14. При умертвінні тварин мають дотримуватися такі вимоги:</w:t>
      </w:r>
    </w:p>
    <w:p w14:paraId="7A44494D" w14:textId="77777777" w:rsidR="00267DCF" w:rsidRPr="00692F5F" w:rsidRDefault="00267DCF" w:rsidP="00267DC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умертвіння проводиться методами, що виключають передсмертні страждання тварин, забороняється застосовувати негуманні методи умертвіння тварин, що призводять до загибелі від </w:t>
      </w:r>
      <w:proofErr w:type="spellStart"/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задушшя</w:t>
      </w:r>
      <w:proofErr w:type="spellEnd"/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, електричного струму, больових ін’єкцій, отруєння, курареподібних препаратів, перегріву та інші больові методи;</w:t>
      </w:r>
    </w:p>
    <w:p w14:paraId="28BCFC38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14.2  приміщення, де проводиться умертвіння, повинно бути відокремлене від приміщення, де утримуються інші тварини.</w:t>
      </w:r>
    </w:p>
    <w:p w14:paraId="7524C3E3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E7BC99D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15.  Загальні вимоги до вигулу тварин</w:t>
      </w:r>
    </w:p>
    <w:p w14:paraId="0DF2401D" w14:textId="77777777" w:rsidR="00267DCF" w:rsidRPr="00692F5F" w:rsidRDefault="00267DCF" w:rsidP="00267D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При супроводженні домашніх тварин не допускається залишати їх без нагляду.</w:t>
      </w:r>
    </w:p>
    <w:p w14:paraId="2192553B" w14:textId="77777777" w:rsidR="00267DCF" w:rsidRPr="00692F5F" w:rsidRDefault="00267DCF" w:rsidP="00267D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Особи, які утримують домашніх тварин, зобов’язані супроводжувати їх під час з’явлення поза місцями їхнього постійного утримання. </w:t>
      </w:r>
    </w:p>
    <w:p w14:paraId="05DC70DC" w14:textId="77777777" w:rsidR="00267DCF" w:rsidRPr="00692F5F" w:rsidRDefault="00267DCF" w:rsidP="00267D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Забороняється супровід собак потенційно небезпечних порід та таких, які визнані небезпечними, особам яким не виповнилося 18 років, психічно хворим або фізично неспроможним керувати твариною.</w:t>
      </w:r>
    </w:p>
    <w:p w14:paraId="74E252C7" w14:textId="77777777" w:rsidR="00267DCF" w:rsidRPr="00692F5F" w:rsidRDefault="00267DCF" w:rsidP="00267D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Супроводжувати домашню тварину може особа, яка досягла 14-річного віку. </w:t>
      </w:r>
    </w:p>
    <w:p w14:paraId="298E989A" w14:textId="77777777" w:rsidR="00267DCF" w:rsidRPr="00692F5F" w:rsidRDefault="00267DCF" w:rsidP="00267D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При супроводженні домашніх тварин не допускається залишати їх без нагляду.</w:t>
      </w:r>
    </w:p>
    <w:p w14:paraId="5E810C9B" w14:textId="77777777" w:rsidR="00267DCF" w:rsidRPr="00692F5F" w:rsidRDefault="00267DCF" w:rsidP="00267D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Особи, які утримують диких та сільськогосподарських тварин, не мають права виводити за межі місць їх постійного утримання тварин, без наявності дозволу державної ветеринарної служби та обов’язкового забезпечення безпеки людей.</w:t>
      </w:r>
    </w:p>
    <w:p w14:paraId="17CD8D26" w14:textId="77777777" w:rsidR="00267DCF" w:rsidRPr="00692F5F" w:rsidRDefault="00267DCF" w:rsidP="00267D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Особа, яка супроводжує тварину, зобов’язана забезпечити:</w:t>
      </w:r>
    </w:p>
    <w:p w14:paraId="43ACA16D" w14:textId="77777777" w:rsidR="00267DCF" w:rsidRPr="00692F5F" w:rsidRDefault="00267DCF" w:rsidP="00267DCF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безпеку оточуючих людей і тварин, а також майна від заподіяння шкоди супроводжуваною домашньою твариною;</w:t>
      </w:r>
    </w:p>
    <w:p w14:paraId="50B9BC65" w14:textId="77777777" w:rsidR="00267DCF" w:rsidRPr="00692F5F" w:rsidRDefault="00267DCF" w:rsidP="00267DCF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безпеку супроводжуваної домашньої тварини;</w:t>
      </w:r>
    </w:p>
    <w:p w14:paraId="007D5AD1" w14:textId="77777777" w:rsidR="00267DCF" w:rsidRPr="00692F5F" w:rsidRDefault="00267DCF" w:rsidP="00267DCF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безпеку дорожнього руху при проходженні з домашньою твариною до транспортних шляхів і при їх переході шляхом безпосереднього контролю за її поведінкою;</w:t>
      </w:r>
    </w:p>
    <w:p w14:paraId="6411BB85" w14:textId="77777777" w:rsidR="00267DCF" w:rsidRPr="00692F5F" w:rsidRDefault="00267DCF" w:rsidP="00267DCF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видалення екскрементів тварини.</w:t>
      </w:r>
    </w:p>
    <w:p w14:paraId="1753D4FB" w14:textId="77777777" w:rsidR="00267DCF" w:rsidRPr="00692F5F" w:rsidRDefault="00267DCF" w:rsidP="00267DCF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61E6333" w14:textId="77777777" w:rsidR="00267DCF" w:rsidRPr="00692F5F" w:rsidRDefault="00267DCF" w:rsidP="00267D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hAnsi="Times New Roman"/>
          <w:sz w:val="28"/>
          <w:szCs w:val="28"/>
        </w:rPr>
        <w:t xml:space="preserve">16. Собаки, незалежно від породи, належності і призначення, в тому числі й ті, що мають нашийники з номерними знаками і намордники, але знаходяться не на повідку у власників чи супроводжуючих осіб           ( уповноважених на </w:t>
      </w:r>
      <w:r w:rsidRPr="00692F5F">
        <w:rPr>
          <w:rFonts w:ascii="Times New Roman" w:hAnsi="Times New Roman"/>
          <w:sz w:val="28"/>
          <w:szCs w:val="28"/>
        </w:rPr>
        <w:lastRenderedPageBreak/>
        <w:t xml:space="preserve">це власниками) на вулицях, площах, ринках, скверах, садах, парках, пляжах, у громадському транспорті, загальних подвір’ях та інших громадських місцях вважаються безпритульними і підлягають відлову.                                                                                                                                                                                        17. Відлов безпритульних тварин проводиться лише працівниками спеціалізованих бригад по відлову тварин.                                                                                                                                                                                                    18. Виставки, покази, змагання тварин, які організовуються кінологічними клубами, товариствами, іншими організаціями, проводяться з обов’язковим дотриманням ветеринарно-санітарних вимог після отримання письмового дозволу головного державного ветеринарного інспектора району, міста.                                                                                                                                                                                                         </w:t>
      </w:r>
    </w:p>
    <w:p w14:paraId="56D04FFA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>19. За порушення цих правил громадяни чи посадові особи несуть відповідальність передбачену законодавством.</w:t>
      </w:r>
    </w:p>
    <w:p w14:paraId="1099095B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>20. Власники домашніх тварин, підприємства, установи і організації, які їх утримують, відшкодовують шкоду, спричинену тваринами здоров</w:t>
      </w:r>
      <w:r w:rsidRPr="00692F5F">
        <w:rPr>
          <w:rFonts w:ascii="Times New Roman" w:hAnsi="Times New Roman"/>
          <w:sz w:val="28"/>
          <w:szCs w:val="28"/>
          <w:lang w:val="ru-RU"/>
        </w:rPr>
        <w:t>’</w:t>
      </w:r>
      <w:r w:rsidRPr="00692F5F">
        <w:rPr>
          <w:rFonts w:ascii="Times New Roman" w:hAnsi="Times New Roman"/>
          <w:sz w:val="28"/>
          <w:szCs w:val="28"/>
        </w:rPr>
        <w:t xml:space="preserve">ю громадян, їх тваринам та майну, а також моральну шкоду у порядку, встановленому чинним законодавством України.      </w:t>
      </w:r>
    </w:p>
    <w:p w14:paraId="5A08B23D" w14:textId="59F80AF2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21.</w:t>
      </w: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 Контроль за додержанням цих Правил в населених пунктах </w:t>
      </w:r>
      <w:proofErr w:type="spellStart"/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Белзької</w:t>
      </w:r>
      <w:proofErr w:type="spellEnd"/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92F5F" w:rsidRPr="00F00773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r w:rsid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територіальної громади фізичними особами, підприємствами, установами і організаціями в межах своїх повноважень здійснюється: органами державного ветеринарного нагляду, посадовими особами </w:t>
      </w:r>
      <w:proofErr w:type="spellStart"/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Белзької</w:t>
      </w:r>
      <w:proofErr w:type="spellEnd"/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ради, комунальними підприємствами міської ради, громадськими організаціями, статутною метою яких є захист тварин від жорстокого поводження.</w:t>
      </w:r>
    </w:p>
    <w:p w14:paraId="1AAAA142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2F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22.</w:t>
      </w:r>
      <w:r w:rsidRPr="00692F5F">
        <w:rPr>
          <w:rFonts w:ascii="Times New Roman" w:eastAsia="Times New Roman" w:hAnsi="Times New Roman"/>
          <w:sz w:val="28"/>
          <w:szCs w:val="28"/>
          <w:lang w:eastAsia="uk-UA"/>
        </w:rPr>
        <w:t> За порушення цих Правил винні особи несуть кримінальну, адміністративну та цивільно-правову відповідальність згідно із законом.</w:t>
      </w:r>
    </w:p>
    <w:p w14:paraId="1EF92550" w14:textId="77777777" w:rsidR="00267DCF" w:rsidRPr="00692F5F" w:rsidRDefault="00267DCF" w:rsidP="00267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7193AB7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E5159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2F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3E8B9438" w14:textId="77777777" w:rsidR="00267DCF" w:rsidRPr="00692F5F" w:rsidRDefault="00267DCF" w:rsidP="00267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1F2E7" w14:textId="77777777" w:rsidR="00267DCF" w:rsidRPr="00692F5F" w:rsidRDefault="00267DC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2A903121" w14:textId="77777777" w:rsidR="00267DCF" w:rsidRPr="00692F5F" w:rsidRDefault="00267DC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78B99514" w14:textId="77777777" w:rsidR="00267DCF" w:rsidRPr="00692F5F" w:rsidRDefault="00267DC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02991528" w14:textId="77777777" w:rsidR="00267DCF" w:rsidRPr="00692F5F" w:rsidRDefault="00267DCF" w:rsidP="00267DCF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45CD60CB" w14:textId="77777777" w:rsidR="00005408" w:rsidRPr="00692F5F" w:rsidRDefault="00005408">
      <w:pPr>
        <w:rPr>
          <w:sz w:val="28"/>
          <w:szCs w:val="28"/>
        </w:rPr>
      </w:pPr>
    </w:p>
    <w:sectPr w:rsidR="00005408" w:rsidRPr="0069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4365"/>
    <w:multiLevelType w:val="multilevel"/>
    <w:tmpl w:val="11625678"/>
    <w:lvl w:ilvl="0">
      <w:start w:val="1"/>
      <w:numFmt w:val="decimal"/>
      <w:lvlText w:val="15.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06B87553"/>
    <w:multiLevelType w:val="multilevel"/>
    <w:tmpl w:val="E00E31EE"/>
    <w:lvl w:ilvl="0">
      <w:start w:val="1"/>
      <w:numFmt w:val="decimal"/>
      <w:lvlText w:val="7.%1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BE07F8"/>
    <w:multiLevelType w:val="hybridMultilevel"/>
    <w:tmpl w:val="B0786258"/>
    <w:lvl w:ilvl="0" w:tplc="D7D6C434">
      <w:start w:val="1"/>
      <w:numFmt w:val="decimal"/>
      <w:lvlText w:val="15.%1.2"/>
      <w:lvlJc w:val="left"/>
      <w:pPr>
        <w:ind w:left="720" w:hanging="360"/>
      </w:pPr>
    </w:lvl>
    <w:lvl w:ilvl="1" w:tplc="8EDE533C">
      <w:start w:val="1"/>
      <w:numFmt w:val="decimal"/>
      <w:lvlText w:val="15.7.%2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6F99"/>
    <w:multiLevelType w:val="multilevel"/>
    <w:tmpl w:val="0E3EB97E"/>
    <w:lvl w:ilvl="0">
      <w:start w:val="1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6D1A592F"/>
    <w:multiLevelType w:val="hybridMultilevel"/>
    <w:tmpl w:val="C4D00876"/>
    <w:lvl w:ilvl="0" w:tplc="8514B03A">
      <w:start w:val="1"/>
      <w:numFmt w:val="decimal"/>
      <w:lvlText w:val="13.%1"/>
      <w:lvlJc w:val="left"/>
      <w:pPr>
        <w:ind w:left="720" w:hanging="360"/>
      </w:pPr>
    </w:lvl>
    <w:lvl w:ilvl="1" w:tplc="1182FE9A">
      <w:start w:val="3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CF"/>
    <w:rsid w:val="00005408"/>
    <w:rsid w:val="00267DCF"/>
    <w:rsid w:val="00692F5F"/>
    <w:rsid w:val="008722A0"/>
    <w:rsid w:val="008E5440"/>
    <w:rsid w:val="00B84B7F"/>
    <w:rsid w:val="00F0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6654"/>
  <w15:docId w15:val="{B67E3439-92F0-4B85-BCB1-5DEF4342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D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7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67DCF"/>
    <w:pPr>
      <w:ind w:left="720"/>
      <w:contextualSpacing/>
    </w:pPr>
  </w:style>
  <w:style w:type="character" w:styleId="a6">
    <w:name w:val="Strong"/>
    <w:basedOn w:val="a0"/>
    <w:uiPriority w:val="22"/>
    <w:qFormat/>
    <w:rsid w:val="0026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98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98-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264-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894-14" TargetMode="External"/><Relationship Id="rId10" Type="http://schemas.openxmlformats.org/officeDocument/2006/relationships/hyperlink" Target="https://zakon.rada.gov.ua/laws/show/1645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004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9775</Words>
  <Characters>5573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rada</cp:lastModifiedBy>
  <cp:revision>5</cp:revision>
  <dcterms:created xsi:type="dcterms:W3CDTF">2024-08-20T11:03:00Z</dcterms:created>
  <dcterms:modified xsi:type="dcterms:W3CDTF">2024-08-21T10:07:00Z</dcterms:modified>
</cp:coreProperties>
</file>